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87C" w:rsidRDefault="00B30931" w:rsidP="00261D07">
      <w:pPr>
        <w:widowControl w:val="0"/>
        <w:autoSpaceDE w:val="0"/>
        <w:autoSpaceDN w:val="0"/>
        <w:adjustRightInd w:val="0"/>
        <w:ind w:left="-450" w:right="-270"/>
        <w:jc w:val="center"/>
        <w:rPr>
          <w:rFonts w:ascii="Arial Black" w:hAnsi="Arial Black" w:cs="Arial"/>
          <w:b/>
          <w:bCs/>
          <w:spacing w:val="3"/>
          <w:sz w:val="20"/>
          <w:szCs w:val="20"/>
          <w:lang w:val="en-GB"/>
        </w:rPr>
      </w:pPr>
      <w:bookmarkStart w:id="0" w:name="_GoBack"/>
      <w:bookmarkEnd w:id="0"/>
      <w:r>
        <w:rPr>
          <w:rFonts w:ascii="Arial Black" w:hAnsi="Arial Black" w:cs="Arial"/>
          <w:b/>
          <w:bCs/>
          <w:spacing w:val="3"/>
          <w:sz w:val="20"/>
          <w:szCs w:val="20"/>
          <w:lang w:val="en-GB"/>
        </w:rPr>
        <w:t xml:space="preserve">KPIL </w:t>
      </w:r>
      <w:r w:rsidR="00A25E28">
        <w:rPr>
          <w:rFonts w:ascii="Arial Black" w:hAnsi="Arial Black" w:cs="Arial"/>
          <w:b/>
          <w:bCs/>
          <w:spacing w:val="3"/>
          <w:sz w:val="20"/>
          <w:szCs w:val="20"/>
          <w:lang w:val="en-GB"/>
        </w:rPr>
        <w:t>A</w:t>
      </w:r>
      <w:r w:rsidR="005B23C7" w:rsidRPr="00FF1A7E">
        <w:rPr>
          <w:rFonts w:ascii="Arial Black" w:hAnsi="Arial Black" w:cs="Arial"/>
          <w:b/>
          <w:bCs/>
          <w:spacing w:val="3"/>
          <w:sz w:val="20"/>
          <w:szCs w:val="20"/>
          <w:lang w:val="en-GB"/>
        </w:rPr>
        <w:t xml:space="preserve">nnounces </w:t>
      </w:r>
      <w:r>
        <w:rPr>
          <w:rFonts w:ascii="Arial Black" w:hAnsi="Arial Black" w:cs="Arial"/>
          <w:b/>
          <w:bCs/>
          <w:spacing w:val="3"/>
          <w:sz w:val="20"/>
          <w:szCs w:val="20"/>
          <w:lang w:val="en-GB"/>
        </w:rPr>
        <w:t>Financial</w:t>
      </w:r>
      <w:r w:rsidR="00A25E28">
        <w:rPr>
          <w:rFonts w:ascii="Arial Black" w:hAnsi="Arial Black" w:cs="Arial"/>
          <w:b/>
          <w:bCs/>
          <w:spacing w:val="3"/>
          <w:sz w:val="20"/>
          <w:szCs w:val="20"/>
          <w:lang w:val="en-GB"/>
        </w:rPr>
        <w:t xml:space="preserve"> </w:t>
      </w:r>
      <w:r w:rsidR="0092208E" w:rsidRPr="0092208E">
        <w:rPr>
          <w:rFonts w:ascii="Arial Black" w:hAnsi="Arial Black" w:cs="Arial"/>
          <w:b/>
          <w:bCs/>
          <w:spacing w:val="3"/>
          <w:sz w:val="20"/>
          <w:szCs w:val="20"/>
          <w:lang w:val="en-GB"/>
        </w:rPr>
        <w:t>Results</w:t>
      </w:r>
      <w:r>
        <w:rPr>
          <w:rFonts w:ascii="Arial Black" w:hAnsi="Arial Black" w:cs="Arial"/>
          <w:b/>
          <w:bCs/>
          <w:spacing w:val="3"/>
          <w:sz w:val="20"/>
          <w:szCs w:val="20"/>
          <w:lang w:val="en-GB"/>
        </w:rPr>
        <w:t xml:space="preserve"> for Quarter</w:t>
      </w:r>
      <w:r w:rsidR="00261D07">
        <w:rPr>
          <w:rFonts w:ascii="Arial Black" w:hAnsi="Arial Black" w:cs="Arial"/>
          <w:b/>
          <w:bCs/>
          <w:spacing w:val="3"/>
          <w:sz w:val="20"/>
          <w:szCs w:val="20"/>
          <w:lang w:val="en-GB"/>
        </w:rPr>
        <w:t xml:space="preserve"> &amp; Nine Months </w:t>
      </w:r>
      <w:r>
        <w:rPr>
          <w:rFonts w:ascii="Arial Black" w:hAnsi="Arial Black" w:cs="Arial"/>
          <w:b/>
          <w:bCs/>
          <w:spacing w:val="3"/>
          <w:sz w:val="20"/>
          <w:szCs w:val="20"/>
          <w:lang w:val="en-GB"/>
        </w:rPr>
        <w:t>Ended 31</w:t>
      </w:r>
      <w:r w:rsidRPr="00B30931">
        <w:rPr>
          <w:rFonts w:ascii="Arial Black" w:hAnsi="Arial Black" w:cs="Arial"/>
          <w:b/>
          <w:bCs/>
          <w:spacing w:val="3"/>
          <w:sz w:val="20"/>
          <w:szCs w:val="20"/>
          <w:vertAlign w:val="superscript"/>
          <w:lang w:val="en-GB"/>
        </w:rPr>
        <w:t>st</w:t>
      </w:r>
      <w:r>
        <w:rPr>
          <w:rFonts w:ascii="Arial Black" w:hAnsi="Arial Black" w:cs="Arial"/>
          <w:b/>
          <w:bCs/>
          <w:spacing w:val="3"/>
          <w:sz w:val="20"/>
          <w:szCs w:val="20"/>
          <w:lang w:val="en-GB"/>
        </w:rPr>
        <w:t xml:space="preserve"> December 2025</w:t>
      </w:r>
      <w:r w:rsidR="0092208E" w:rsidRPr="0092208E">
        <w:rPr>
          <w:rFonts w:ascii="Arial Black" w:hAnsi="Arial Black" w:cs="Arial"/>
          <w:b/>
          <w:bCs/>
          <w:spacing w:val="3"/>
          <w:sz w:val="20"/>
          <w:szCs w:val="20"/>
          <w:lang w:val="en-GB"/>
        </w:rPr>
        <w:t xml:space="preserve"> </w:t>
      </w:r>
    </w:p>
    <w:p w:rsidR="0028342F" w:rsidRDefault="0028342F" w:rsidP="00FC452B">
      <w:pPr>
        <w:pStyle w:val="NoSpacing"/>
        <w:spacing w:line="360" w:lineRule="auto"/>
        <w:jc w:val="center"/>
        <w:rPr>
          <w:rFonts w:ascii="Arial Black" w:hAnsi="Arial Black" w:cstheme="minorHAnsi"/>
          <w:b/>
          <w:noProof/>
          <w:color w:val="00B0F0"/>
          <w:sz w:val="18"/>
          <w:szCs w:val="18"/>
          <w:lang w:val="en-US"/>
        </w:rPr>
      </w:pPr>
    </w:p>
    <w:p w:rsidR="00AB223E" w:rsidRDefault="00AB223E" w:rsidP="009C2342">
      <w:pPr>
        <w:pStyle w:val="NoSpacing"/>
        <w:spacing w:line="360" w:lineRule="auto"/>
        <w:jc w:val="center"/>
        <w:rPr>
          <w:rFonts w:ascii="Arial" w:hAnsi="Arial" w:cs="Arial"/>
          <w:b/>
          <w:noProof/>
          <w:color w:val="00B0F0"/>
          <w:sz w:val="20"/>
          <w:szCs w:val="20"/>
          <w:lang w:val="en-US"/>
        </w:rPr>
      </w:pPr>
      <w:r w:rsidRPr="00AB223E">
        <w:rPr>
          <w:rFonts w:ascii="Arial" w:hAnsi="Arial" w:cs="Arial"/>
          <w:b/>
          <w:noProof/>
          <w:color w:val="00B0F0"/>
          <w:sz w:val="20"/>
          <w:szCs w:val="20"/>
          <w:lang w:val="en-US"/>
        </w:rPr>
        <w:t>Growth Momentum Continues with Record Revenue and Profitability</w:t>
      </w:r>
    </w:p>
    <w:p w:rsidR="009C2342" w:rsidRPr="00294906" w:rsidRDefault="009C2342" w:rsidP="009C2342">
      <w:pPr>
        <w:pStyle w:val="NoSpacing"/>
        <w:spacing w:line="360" w:lineRule="auto"/>
        <w:jc w:val="center"/>
        <w:rPr>
          <w:rFonts w:ascii="Arial" w:hAnsi="Arial" w:cs="Arial"/>
          <w:b/>
          <w:noProof/>
          <w:color w:val="00B0F0"/>
          <w:sz w:val="20"/>
          <w:szCs w:val="20"/>
          <w:lang w:val="en-US"/>
        </w:rPr>
      </w:pPr>
      <w:r w:rsidRPr="00294906">
        <w:rPr>
          <w:rFonts w:ascii="Arial" w:hAnsi="Arial" w:cs="Arial"/>
          <w:b/>
          <w:noProof/>
          <w:color w:val="00B0F0"/>
          <w:sz w:val="20"/>
          <w:szCs w:val="20"/>
          <w:lang w:val="en-US"/>
        </w:rPr>
        <w:t xml:space="preserve">Consolidated Revenue </w:t>
      </w:r>
      <w:r w:rsidR="00261D07">
        <w:rPr>
          <w:rFonts w:ascii="Arial" w:hAnsi="Arial" w:cs="Arial"/>
          <w:b/>
          <w:noProof/>
          <w:color w:val="00B0F0"/>
          <w:sz w:val="20"/>
          <w:szCs w:val="20"/>
          <w:lang w:val="en-US"/>
        </w:rPr>
        <w:t xml:space="preserve">grew by 16% YoY </w:t>
      </w:r>
      <w:r w:rsidRPr="00294906">
        <w:rPr>
          <w:rFonts w:ascii="Arial" w:hAnsi="Arial" w:cs="Arial"/>
          <w:b/>
          <w:noProof/>
          <w:color w:val="00B0F0"/>
          <w:sz w:val="20"/>
          <w:szCs w:val="20"/>
          <w:lang w:val="en-US"/>
        </w:rPr>
        <w:t>in Q3 FY26</w:t>
      </w:r>
      <w:r w:rsidR="00261D07">
        <w:rPr>
          <w:rFonts w:ascii="Arial" w:hAnsi="Arial" w:cs="Arial"/>
          <w:b/>
          <w:noProof/>
          <w:color w:val="00B0F0"/>
          <w:sz w:val="20"/>
          <w:szCs w:val="20"/>
          <w:lang w:val="en-US"/>
        </w:rPr>
        <w:t xml:space="preserve"> and 27% YoY for 9M FY26</w:t>
      </w:r>
    </w:p>
    <w:p w:rsidR="00261D07" w:rsidRDefault="009C2342" w:rsidP="009C2342">
      <w:pPr>
        <w:pStyle w:val="NoSpacing"/>
        <w:spacing w:line="360" w:lineRule="auto"/>
        <w:jc w:val="center"/>
        <w:rPr>
          <w:rFonts w:ascii="Arial" w:hAnsi="Arial" w:cs="Arial"/>
          <w:b/>
          <w:noProof/>
          <w:color w:val="00B0F0"/>
          <w:sz w:val="20"/>
          <w:szCs w:val="20"/>
          <w:lang w:val="en-US"/>
        </w:rPr>
      </w:pPr>
      <w:r w:rsidRPr="00294906">
        <w:rPr>
          <w:rFonts w:ascii="Arial" w:hAnsi="Arial" w:cs="Arial"/>
          <w:b/>
          <w:noProof/>
          <w:color w:val="00B0F0"/>
          <w:sz w:val="20"/>
          <w:szCs w:val="20"/>
          <w:lang w:val="en-US"/>
        </w:rPr>
        <w:t>Consolidated PBT</w:t>
      </w:r>
      <w:r w:rsidRPr="002E648D">
        <w:rPr>
          <w:rFonts w:ascii="Arial" w:hAnsi="Arial" w:cs="Arial"/>
          <w:b/>
          <w:noProof/>
          <w:color w:val="00B0F0"/>
          <w:sz w:val="24"/>
          <w:szCs w:val="20"/>
          <w:vertAlign w:val="superscript"/>
          <w:lang w:val="en-US"/>
        </w:rPr>
        <w:t>*</w:t>
      </w:r>
      <w:r w:rsidR="007D7A0B" w:rsidRPr="00294906">
        <w:rPr>
          <w:rFonts w:ascii="Arial" w:hAnsi="Arial" w:cs="Arial"/>
          <w:b/>
          <w:noProof/>
          <w:color w:val="00B0F0"/>
          <w:sz w:val="20"/>
          <w:szCs w:val="20"/>
          <w:vertAlign w:val="superscript"/>
          <w:lang w:val="en-US"/>
        </w:rPr>
        <w:t xml:space="preserve"> </w:t>
      </w:r>
      <w:r w:rsidR="00B15BA2">
        <w:rPr>
          <w:rFonts w:ascii="Arial" w:hAnsi="Arial" w:cs="Arial"/>
          <w:b/>
          <w:noProof/>
          <w:color w:val="00B0F0"/>
          <w:sz w:val="20"/>
          <w:szCs w:val="20"/>
          <w:lang w:val="en-US"/>
        </w:rPr>
        <w:t>up</w:t>
      </w:r>
      <w:r w:rsidRPr="00294906">
        <w:rPr>
          <w:rFonts w:ascii="Arial" w:hAnsi="Arial" w:cs="Arial"/>
          <w:b/>
          <w:noProof/>
          <w:color w:val="00B0F0"/>
          <w:sz w:val="20"/>
          <w:szCs w:val="20"/>
          <w:lang w:val="en-US"/>
        </w:rPr>
        <w:t xml:space="preserve"> 3</w:t>
      </w:r>
      <w:r w:rsidR="00874BD5">
        <w:rPr>
          <w:rFonts w:ascii="Arial" w:hAnsi="Arial" w:cs="Arial"/>
          <w:b/>
          <w:noProof/>
          <w:color w:val="00B0F0"/>
          <w:sz w:val="20"/>
          <w:szCs w:val="20"/>
          <w:lang w:val="en-US"/>
        </w:rPr>
        <w:t xml:space="preserve">7% YoY </w:t>
      </w:r>
      <w:r w:rsidR="00261D07">
        <w:rPr>
          <w:rFonts w:ascii="Arial" w:hAnsi="Arial" w:cs="Arial"/>
          <w:b/>
          <w:noProof/>
          <w:color w:val="00B0F0"/>
          <w:sz w:val="20"/>
          <w:szCs w:val="20"/>
          <w:lang w:val="en-US"/>
        </w:rPr>
        <w:t xml:space="preserve">in Q3 FY26 and 69% for 9M FY26 </w:t>
      </w:r>
    </w:p>
    <w:p w:rsidR="000323C7" w:rsidRPr="00294906" w:rsidRDefault="006C1E3C" w:rsidP="009C2342">
      <w:pPr>
        <w:pStyle w:val="NoSpacing"/>
        <w:spacing w:line="360" w:lineRule="auto"/>
        <w:jc w:val="center"/>
        <w:rPr>
          <w:rFonts w:ascii="Arial" w:hAnsi="Arial" w:cs="Arial"/>
          <w:b/>
          <w:noProof/>
          <w:color w:val="00B0F0"/>
          <w:sz w:val="20"/>
          <w:szCs w:val="20"/>
          <w:lang w:val="en-US"/>
        </w:rPr>
      </w:pPr>
      <w:r>
        <w:rPr>
          <w:rFonts w:ascii="Arial" w:hAnsi="Arial" w:cs="Arial"/>
          <w:b/>
          <w:noProof/>
          <w:color w:val="00B0F0"/>
          <w:sz w:val="20"/>
          <w:szCs w:val="20"/>
          <w:lang w:val="en-US"/>
        </w:rPr>
        <w:t>Consolid</w:t>
      </w:r>
      <w:r w:rsidR="000323C7" w:rsidRPr="00294906">
        <w:rPr>
          <w:rFonts w:ascii="Arial" w:hAnsi="Arial" w:cs="Arial"/>
          <w:b/>
          <w:noProof/>
          <w:color w:val="00B0F0"/>
          <w:sz w:val="20"/>
          <w:szCs w:val="20"/>
          <w:lang w:val="en-US"/>
        </w:rPr>
        <w:t xml:space="preserve">ated Net Debt down by 29% QoQ to ₹2,240 crores  </w:t>
      </w:r>
    </w:p>
    <w:p w:rsidR="00FC452B" w:rsidRPr="009C2342" w:rsidRDefault="009C2342" w:rsidP="009C2342">
      <w:pPr>
        <w:pStyle w:val="NoSpacing"/>
        <w:spacing w:line="360" w:lineRule="auto"/>
        <w:jc w:val="center"/>
        <w:rPr>
          <w:rFonts w:ascii="Arial" w:hAnsi="Arial" w:cs="Arial"/>
          <w:b/>
          <w:noProof/>
          <w:color w:val="00B0F0"/>
          <w:sz w:val="20"/>
          <w:szCs w:val="20"/>
          <w:lang w:val="en-US"/>
        </w:rPr>
      </w:pPr>
      <w:r w:rsidRPr="00294906">
        <w:rPr>
          <w:rFonts w:ascii="Arial" w:hAnsi="Arial" w:cs="Arial"/>
          <w:b/>
          <w:noProof/>
          <w:color w:val="00B0F0"/>
          <w:sz w:val="20"/>
          <w:szCs w:val="20"/>
          <w:lang w:val="en-US"/>
        </w:rPr>
        <w:t>Robust Order Book Position of ₹63,</w:t>
      </w:r>
      <w:r w:rsidR="00671A43">
        <w:rPr>
          <w:rFonts w:ascii="Arial" w:hAnsi="Arial" w:cs="Arial"/>
          <w:b/>
          <w:noProof/>
          <w:color w:val="00B0F0"/>
          <w:sz w:val="20"/>
          <w:szCs w:val="20"/>
          <w:lang w:val="en-US"/>
        </w:rPr>
        <w:t>287</w:t>
      </w:r>
      <w:r w:rsidRPr="00294906">
        <w:rPr>
          <w:rFonts w:ascii="Arial" w:hAnsi="Arial" w:cs="Arial"/>
          <w:b/>
          <w:noProof/>
          <w:color w:val="00B0F0"/>
          <w:sz w:val="20"/>
          <w:szCs w:val="20"/>
          <w:lang w:val="en-US"/>
        </w:rPr>
        <w:t xml:space="preserve"> crores; YTD Order Intake at ₹19,</w:t>
      </w:r>
      <w:r w:rsidR="0023706A" w:rsidRPr="00294906">
        <w:rPr>
          <w:rFonts w:ascii="Arial" w:hAnsi="Arial" w:cs="Arial"/>
          <w:b/>
          <w:noProof/>
          <w:color w:val="00B0F0"/>
          <w:sz w:val="20"/>
          <w:szCs w:val="20"/>
          <w:lang w:val="en-US"/>
        </w:rPr>
        <w:t>456</w:t>
      </w:r>
      <w:r w:rsidRPr="00294906">
        <w:rPr>
          <w:rFonts w:ascii="Arial" w:hAnsi="Arial" w:cs="Arial"/>
          <w:b/>
          <w:noProof/>
          <w:color w:val="00B0F0"/>
          <w:sz w:val="20"/>
          <w:szCs w:val="20"/>
          <w:lang w:val="en-US"/>
        </w:rPr>
        <w:t xml:space="preserve"> crores</w:t>
      </w:r>
      <w:r w:rsidR="0051365B" w:rsidRPr="009C2342">
        <w:rPr>
          <w:rFonts w:ascii="Arial" w:hAnsi="Arial" w:cs="Arial"/>
          <w:b/>
          <w:noProof/>
          <w:color w:val="00B0F0"/>
          <w:sz w:val="20"/>
          <w:szCs w:val="20"/>
          <w:lang w:val="en-US"/>
        </w:rPr>
        <w:t xml:space="preserve">  </w:t>
      </w:r>
      <w:r w:rsidR="008A4F1F" w:rsidRPr="009C2342">
        <w:rPr>
          <w:rFonts w:ascii="Arial" w:hAnsi="Arial" w:cs="Arial"/>
          <w:b/>
          <w:noProof/>
          <w:color w:val="00B0F0"/>
          <w:sz w:val="20"/>
          <w:szCs w:val="20"/>
          <w:lang w:val="en-US"/>
        </w:rPr>
        <w:t xml:space="preserve"> </w:t>
      </w:r>
      <w:r w:rsidR="005318A8" w:rsidRPr="009C2342">
        <w:rPr>
          <w:rFonts w:ascii="Arial" w:hAnsi="Arial" w:cs="Arial"/>
          <w:b/>
          <w:noProof/>
          <w:color w:val="00B0F0"/>
          <w:sz w:val="20"/>
          <w:szCs w:val="20"/>
          <w:lang w:val="en-US"/>
        </w:rPr>
        <w:t xml:space="preserve"> </w:t>
      </w:r>
      <w:r w:rsidR="00872BED" w:rsidRPr="009C2342">
        <w:rPr>
          <w:rFonts w:ascii="Arial" w:hAnsi="Arial" w:cs="Arial"/>
          <w:b/>
          <w:noProof/>
          <w:color w:val="00B0F0"/>
          <w:sz w:val="20"/>
          <w:szCs w:val="20"/>
          <w:lang w:val="en-US"/>
        </w:rPr>
        <w:t xml:space="preserve"> </w:t>
      </w:r>
      <w:r w:rsidR="0066013F" w:rsidRPr="009C2342">
        <w:rPr>
          <w:rFonts w:ascii="Arial" w:hAnsi="Arial" w:cs="Arial"/>
          <w:b/>
          <w:noProof/>
          <w:color w:val="00B0F0"/>
          <w:sz w:val="20"/>
          <w:szCs w:val="20"/>
          <w:lang w:val="en-US"/>
        </w:rPr>
        <w:t xml:space="preserve"> </w:t>
      </w:r>
    </w:p>
    <w:p w:rsidR="00FC452B" w:rsidRDefault="00FC452B" w:rsidP="00FC452B">
      <w:pPr>
        <w:pStyle w:val="NoSpacing"/>
        <w:spacing w:line="360" w:lineRule="auto"/>
        <w:jc w:val="center"/>
        <w:rPr>
          <w:rFonts w:ascii="Arial Black" w:hAnsi="Arial Black" w:cstheme="minorHAnsi"/>
          <w:b/>
          <w:noProof/>
          <w:color w:val="00B0F0"/>
          <w:sz w:val="18"/>
          <w:szCs w:val="18"/>
          <w:lang w:val="en-US"/>
        </w:rPr>
      </w:pPr>
    </w:p>
    <w:p w:rsidR="006872F0" w:rsidRDefault="007C2F8F" w:rsidP="006872F0">
      <w:pPr>
        <w:pStyle w:val="NoSpacing"/>
        <w:spacing w:line="360" w:lineRule="auto"/>
        <w:ind w:left="-270"/>
        <w:rPr>
          <w:rFonts w:ascii="Arial" w:hAnsi="Arial" w:cs="Arial"/>
          <w:spacing w:val="1"/>
          <w:sz w:val="18"/>
          <w:szCs w:val="20"/>
          <w:lang w:val="en-GB"/>
        </w:rPr>
      </w:pPr>
      <w:r w:rsidRPr="009C2342">
        <w:rPr>
          <w:rFonts w:ascii="Arial" w:hAnsi="Arial" w:cs="Arial"/>
          <w:b/>
          <w:bCs/>
          <w:color w:val="0096C8"/>
          <w:spacing w:val="1"/>
          <w:sz w:val="18"/>
          <w:szCs w:val="20"/>
          <w:lang w:val="en-GB"/>
        </w:rPr>
        <w:t xml:space="preserve">Mumbai | </w:t>
      </w:r>
      <w:r w:rsidR="00D55B46" w:rsidRPr="009C2342">
        <w:rPr>
          <w:rFonts w:ascii="Arial" w:hAnsi="Arial" w:cs="Arial"/>
          <w:b/>
          <w:bCs/>
          <w:color w:val="0096C8"/>
          <w:spacing w:val="1"/>
          <w:sz w:val="18"/>
          <w:szCs w:val="20"/>
          <w:lang w:val="en-GB"/>
        </w:rPr>
        <w:t>Wednesday</w:t>
      </w:r>
      <w:r w:rsidRPr="009C2342">
        <w:rPr>
          <w:rFonts w:ascii="Arial" w:hAnsi="Arial" w:cs="Arial"/>
          <w:b/>
          <w:bCs/>
          <w:color w:val="0096C8"/>
          <w:spacing w:val="1"/>
          <w:sz w:val="18"/>
          <w:szCs w:val="20"/>
          <w:lang w:val="en-GB"/>
        </w:rPr>
        <w:t xml:space="preserve">, </w:t>
      </w:r>
      <w:r w:rsidR="00D55B46" w:rsidRPr="009C2342">
        <w:rPr>
          <w:rFonts w:ascii="Arial" w:hAnsi="Arial" w:cs="Arial"/>
          <w:b/>
          <w:bCs/>
          <w:color w:val="0096C8"/>
          <w:spacing w:val="1"/>
          <w:sz w:val="18"/>
          <w:szCs w:val="20"/>
          <w:lang w:val="en-GB"/>
        </w:rPr>
        <w:t>4 February</w:t>
      </w:r>
      <w:r w:rsidR="002A4AF6" w:rsidRPr="009C2342">
        <w:rPr>
          <w:rFonts w:ascii="Arial" w:hAnsi="Arial" w:cs="Arial"/>
          <w:b/>
          <w:bCs/>
          <w:color w:val="0096C8"/>
          <w:spacing w:val="1"/>
          <w:sz w:val="18"/>
          <w:szCs w:val="20"/>
          <w:lang w:val="en-GB"/>
        </w:rPr>
        <w:t>,</w:t>
      </w:r>
      <w:r w:rsidRPr="009C2342">
        <w:rPr>
          <w:rFonts w:ascii="Arial" w:hAnsi="Arial" w:cs="Arial"/>
          <w:b/>
          <w:bCs/>
          <w:color w:val="0096C8"/>
          <w:spacing w:val="1"/>
          <w:sz w:val="18"/>
          <w:szCs w:val="20"/>
          <w:lang w:val="en-GB"/>
        </w:rPr>
        <w:t xml:space="preserve"> 202</w:t>
      </w:r>
      <w:r w:rsidR="00D55B46" w:rsidRPr="009C2342">
        <w:rPr>
          <w:rFonts w:ascii="Arial" w:hAnsi="Arial" w:cs="Arial"/>
          <w:b/>
          <w:bCs/>
          <w:color w:val="0096C8"/>
          <w:spacing w:val="1"/>
          <w:sz w:val="18"/>
          <w:szCs w:val="20"/>
          <w:lang w:val="en-GB"/>
        </w:rPr>
        <w:t>6</w:t>
      </w:r>
      <w:r w:rsidRPr="009C2342">
        <w:rPr>
          <w:rFonts w:ascii="Arial" w:hAnsi="Arial" w:cs="Arial"/>
          <w:spacing w:val="1"/>
          <w:sz w:val="18"/>
          <w:szCs w:val="20"/>
          <w:lang w:val="en-GB"/>
        </w:rPr>
        <w:t xml:space="preserve"> | Kalpataru </w:t>
      </w:r>
      <w:r w:rsidR="008840E7" w:rsidRPr="009C2342">
        <w:rPr>
          <w:rFonts w:ascii="Arial" w:hAnsi="Arial" w:cs="Arial"/>
          <w:spacing w:val="1"/>
          <w:sz w:val="18"/>
          <w:szCs w:val="20"/>
          <w:lang w:val="en-GB"/>
        </w:rPr>
        <w:t>Projects International Limited (KPI</w:t>
      </w:r>
      <w:r w:rsidRPr="009C2342">
        <w:rPr>
          <w:rFonts w:ascii="Arial" w:hAnsi="Arial" w:cs="Arial"/>
          <w:spacing w:val="1"/>
          <w:sz w:val="18"/>
          <w:szCs w:val="20"/>
          <w:lang w:val="en-GB"/>
        </w:rPr>
        <w:t>L), a leading infrastructure EPC company, anno</w:t>
      </w:r>
      <w:r w:rsidR="00B53243" w:rsidRPr="009C2342">
        <w:rPr>
          <w:rFonts w:ascii="Arial" w:hAnsi="Arial" w:cs="Arial"/>
          <w:spacing w:val="1"/>
          <w:sz w:val="18"/>
          <w:szCs w:val="20"/>
          <w:lang w:val="en-GB"/>
        </w:rPr>
        <w:t>unced its results today for the</w:t>
      </w:r>
      <w:r w:rsidRPr="009C2342">
        <w:rPr>
          <w:rFonts w:ascii="Arial" w:hAnsi="Arial" w:cs="Arial"/>
          <w:spacing w:val="1"/>
          <w:sz w:val="18"/>
          <w:szCs w:val="20"/>
          <w:lang w:val="en-GB"/>
        </w:rPr>
        <w:t xml:space="preserve"> </w:t>
      </w:r>
      <w:r w:rsidR="006A65C4" w:rsidRPr="009C2342">
        <w:rPr>
          <w:rFonts w:ascii="Arial" w:hAnsi="Arial" w:cs="Arial"/>
          <w:spacing w:val="1"/>
          <w:sz w:val="18"/>
          <w:szCs w:val="20"/>
          <w:lang w:val="en-GB"/>
        </w:rPr>
        <w:t xml:space="preserve">quarter </w:t>
      </w:r>
      <w:r w:rsidR="00556D24" w:rsidRPr="009C2342">
        <w:rPr>
          <w:rFonts w:ascii="Arial" w:hAnsi="Arial" w:cs="Arial"/>
          <w:spacing w:val="1"/>
          <w:sz w:val="18"/>
          <w:szCs w:val="20"/>
          <w:lang w:val="en-GB"/>
        </w:rPr>
        <w:t xml:space="preserve">and </w:t>
      </w:r>
      <w:r w:rsidR="00D55B46" w:rsidRPr="009C2342">
        <w:rPr>
          <w:rFonts w:ascii="Arial" w:hAnsi="Arial" w:cs="Arial"/>
          <w:spacing w:val="1"/>
          <w:sz w:val="18"/>
          <w:szCs w:val="20"/>
          <w:lang w:val="en-GB"/>
        </w:rPr>
        <w:t>nine months</w:t>
      </w:r>
      <w:r w:rsidR="00556D24" w:rsidRPr="009C2342">
        <w:rPr>
          <w:rFonts w:ascii="Arial" w:hAnsi="Arial" w:cs="Arial"/>
          <w:spacing w:val="1"/>
          <w:sz w:val="18"/>
          <w:szCs w:val="20"/>
          <w:lang w:val="en-GB"/>
        </w:rPr>
        <w:t xml:space="preserve"> </w:t>
      </w:r>
      <w:r w:rsidR="006A65C4" w:rsidRPr="009C2342">
        <w:rPr>
          <w:rFonts w:ascii="Arial" w:hAnsi="Arial" w:cs="Arial"/>
          <w:spacing w:val="1"/>
          <w:sz w:val="18"/>
          <w:szCs w:val="20"/>
          <w:lang w:val="en-GB"/>
        </w:rPr>
        <w:t xml:space="preserve">ended </w:t>
      </w:r>
      <w:r w:rsidR="007C48F9" w:rsidRPr="009C2342">
        <w:rPr>
          <w:rFonts w:ascii="Arial" w:hAnsi="Arial" w:cs="Arial"/>
          <w:spacing w:val="1"/>
          <w:sz w:val="18"/>
          <w:szCs w:val="20"/>
          <w:lang w:val="en-GB"/>
        </w:rPr>
        <w:t>31</w:t>
      </w:r>
      <w:r w:rsidR="007C48F9" w:rsidRPr="009C2342">
        <w:rPr>
          <w:rFonts w:ascii="Arial" w:hAnsi="Arial" w:cs="Arial"/>
          <w:spacing w:val="1"/>
          <w:sz w:val="18"/>
          <w:szCs w:val="20"/>
          <w:vertAlign w:val="superscript"/>
          <w:lang w:val="en-GB"/>
        </w:rPr>
        <w:t xml:space="preserve">st </w:t>
      </w:r>
      <w:r w:rsidR="007C48F9" w:rsidRPr="009C2342">
        <w:rPr>
          <w:rFonts w:ascii="Arial" w:hAnsi="Arial" w:cs="Arial"/>
          <w:spacing w:val="1"/>
          <w:sz w:val="18"/>
          <w:szCs w:val="20"/>
          <w:lang w:val="en-GB"/>
        </w:rPr>
        <w:t>December</w:t>
      </w:r>
      <w:r w:rsidR="006A65C4" w:rsidRPr="009C2342">
        <w:rPr>
          <w:rFonts w:ascii="Arial" w:hAnsi="Arial" w:cs="Arial"/>
          <w:spacing w:val="1"/>
          <w:sz w:val="18"/>
          <w:szCs w:val="20"/>
          <w:lang w:val="en-GB"/>
        </w:rPr>
        <w:t>, 202</w:t>
      </w:r>
      <w:r w:rsidR="008528DF" w:rsidRPr="009C2342">
        <w:rPr>
          <w:rFonts w:ascii="Arial" w:hAnsi="Arial" w:cs="Arial"/>
          <w:spacing w:val="1"/>
          <w:sz w:val="18"/>
          <w:szCs w:val="20"/>
          <w:lang w:val="en-GB"/>
        </w:rPr>
        <w:t>5</w:t>
      </w:r>
      <w:r w:rsidR="006A65C4" w:rsidRPr="009C2342">
        <w:rPr>
          <w:rFonts w:ascii="Arial" w:hAnsi="Arial" w:cs="Arial"/>
          <w:spacing w:val="1"/>
          <w:sz w:val="18"/>
          <w:szCs w:val="20"/>
          <w:lang w:val="en-GB"/>
        </w:rPr>
        <w:t>.</w:t>
      </w:r>
    </w:p>
    <w:p w:rsidR="009C2342" w:rsidRPr="009C2342" w:rsidRDefault="0015163E" w:rsidP="006872F0">
      <w:pPr>
        <w:pStyle w:val="NoSpacing"/>
        <w:spacing w:line="360" w:lineRule="auto"/>
        <w:ind w:left="-270"/>
        <w:rPr>
          <w:rFonts w:ascii="Arial" w:hAnsi="Arial" w:cs="Arial"/>
          <w:spacing w:val="1"/>
          <w:sz w:val="18"/>
          <w:szCs w:val="20"/>
          <w:lang w:val="en-GB"/>
        </w:rPr>
      </w:pPr>
      <w:r>
        <w:rPr>
          <w:rFonts w:ascii="Arial Black" w:hAnsi="Arial Black" w:cstheme="minorHAnsi"/>
          <w:b/>
          <w:noProof/>
          <w:color w:val="00B0F0"/>
          <w:sz w:val="18"/>
          <w:szCs w:val="18"/>
          <w:lang w:val="en-US"/>
        </w:rPr>
        <mc:AlternateContent>
          <mc:Choice Requires="wps">
            <w:drawing>
              <wp:anchor distT="0" distB="0" distL="114300" distR="114300" simplePos="0" relativeHeight="251679744" behindDoc="0" locked="0" layoutInCell="1" allowOverlap="1" wp14:anchorId="0A702DA6" wp14:editId="536859EA">
                <wp:simplePos x="0" y="0"/>
                <wp:positionH relativeFrom="column">
                  <wp:posOffset>4144645</wp:posOffset>
                </wp:positionH>
                <wp:positionV relativeFrom="paragraph">
                  <wp:posOffset>9525</wp:posOffset>
                </wp:positionV>
                <wp:extent cx="1115060" cy="749300"/>
                <wp:effectExtent l="0" t="0" r="27940" b="12700"/>
                <wp:wrapNone/>
                <wp:docPr id="2" name="Rectangle 2"/>
                <wp:cNvGraphicFramePr/>
                <a:graphic xmlns:a="http://schemas.openxmlformats.org/drawingml/2006/main">
                  <a:graphicData uri="http://schemas.microsoft.com/office/word/2010/wordprocessingShape">
                    <wps:wsp>
                      <wps:cNvSpPr/>
                      <wps:spPr>
                        <a:xfrm>
                          <a:off x="0" y="0"/>
                          <a:ext cx="1115060" cy="749300"/>
                        </a:xfrm>
                        <a:prstGeom prst="rect">
                          <a:avLst/>
                        </a:prstGeom>
                        <a:solidFill>
                          <a:schemeClr val="bg1">
                            <a:lumMod val="9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1092" w:rsidRPr="00FE1092" w:rsidRDefault="00FE1092" w:rsidP="00FE1092">
                            <w:pPr>
                              <w:jc w:val="center"/>
                              <w:rPr>
                                <w:rFonts w:ascii="Arial" w:hAnsi="Arial" w:cs="Arial"/>
                                <w:b/>
                                <w:color w:val="000000" w:themeColor="text1"/>
                                <w:sz w:val="16"/>
                                <w:szCs w:val="16"/>
                              </w:rPr>
                            </w:pPr>
                            <w:r w:rsidRPr="00FE1092">
                              <w:rPr>
                                <w:rFonts w:ascii="Arial" w:hAnsi="Arial" w:cs="Arial"/>
                                <w:b/>
                                <w:color w:val="000000" w:themeColor="text1"/>
                                <w:sz w:val="16"/>
                                <w:szCs w:val="16"/>
                              </w:rPr>
                              <w:t>Order Book</w:t>
                            </w:r>
                          </w:p>
                          <w:p w:rsidR="00E709CB" w:rsidRPr="00874F09" w:rsidRDefault="00FE1092" w:rsidP="00E425CE">
                            <w:pPr>
                              <w:jc w:val="center"/>
                              <w:rPr>
                                <w:rFonts w:ascii="Arial" w:hAnsi="Arial" w:cs="Arial"/>
                                <w:b/>
                                <w:color w:val="000000" w:themeColor="text1"/>
                                <w:sz w:val="16"/>
                                <w:szCs w:val="16"/>
                              </w:rPr>
                            </w:pPr>
                            <w:r w:rsidRPr="00FE1092">
                              <w:rPr>
                                <w:rFonts w:ascii="Arial" w:hAnsi="Arial" w:cs="Arial"/>
                                <w:b/>
                                <w:color w:val="000000" w:themeColor="text1"/>
                                <w:sz w:val="16"/>
                                <w:szCs w:val="16"/>
                              </w:rPr>
                              <w:t>₹63,287 Crores</w:t>
                            </w:r>
                            <w:r w:rsidRPr="00FE1092">
                              <w:rPr>
                                <w:rFonts w:ascii="Arial" w:hAnsi="Arial" w:cs="Arial"/>
                                <w:b/>
                                <w:i/>
                                <w:color w:val="000000" w:themeColor="text1"/>
                                <w:sz w:val="16"/>
                                <w:szCs w:val="16"/>
                              </w:rPr>
                              <w:t xml:space="preserve"> </w:t>
                            </w:r>
                            <w:r w:rsidRPr="00FE1092">
                              <w:rPr>
                                <w:rFonts w:ascii="Arial" w:hAnsi="Arial" w:cs="Arial"/>
                                <w:b/>
                                <w:i/>
                                <w:color w:val="000000" w:themeColor="text1"/>
                                <w:sz w:val="14"/>
                                <w:szCs w:val="16"/>
                              </w:rPr>
                              <w:t xml:space="preserve">Further, </w:t>
                            </w:r>
                            <w:proofErr w:type="spellStart"/>
                            <w:r w:rsidRPr="00FE1092">
                              <w:rPr>
                                <w:rFonts w:ascii="Arial" w:hAnsi="Arial" w:cs="Arial"/>
                                <w:b/>
                                <w:i/>
                                <w:color w:val="000000" w:themeColor="text1"/>
                                <w:sz w:val="14"/>
                                <w:szCs w:val="16"/>
                              </w:rPr>
                              <w:t>favorably</w:t>
                            </w:r>
                            <w:proofErr w:type="spellEnd"/>
                            <w:r w:rsidRPr="00FE1092">
                              <w:rPr>
                                <w:rFonts w:ascii="Arial" w:hAnsi="Arial" w:cs="Arial"/>
                                <w:b/>
                                <w:i/>
                                <w:color w:val="000000" w:themeColor="text1"/>
                                <w:sz w:val="14"/>
                                <w:szCs w:val="16"/>
                              </w:rPr>
                              <w:t xml:space="preserve"> placed in projects </w:t>
                            </w:r>
                            <w:r w:rsidRPr="00FE1092">
                              <w:rPr>
                                <w:rFonts w:ascii="Arial" w:hAnsi="Arial" w:cs="Arial"/>
                                <w:b/>
                                <w:i/>
                                <w:color w:val="000000" w:themeColor="text1"/>
                                <w:sz w:val="14"/>
                                <w:szCs w:val="16"/>
                              </w:rPr>
                              <w:br/>
                              <w:t>~ ₹ 7,000 crores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02DA6" id="Rectangle 2" o:spid="_x0000_s1026" style="position:absolute;left:0;text-align:left;margin-left:326.35pt;margin-top:.75pt;width:87.8pt;height:5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eETqwIAAAYGAAAOAAAAZHJzL2Uyb0RvYy54bWysVNtu2zAMfR+wfxD0vtrO0ltQpwhadBjQ&#10;tUXboc+KLMUGJFGTlNjZ14+SL+26YhiKvciiSB6SxyTPzjutyE4434ApaXGQUyIMh6oxm5J+f7z6&#10;dEKJD8xUTIERJd0LT8+XHz+ctXYhZlCDqoQjCGL8orUlrUOwiyzzvBaa+QOwwqBSgtMsoOg2WeVY&#10;i+haZbM8P8pacJV1wIX3+HrZK+ky4UspeLiV0otAVEkxt5BOl851PLPlGVtsHLN1w4c02Duy0Kwx&#10;GHSCumSBka1r/oDSDXfgQYYDDjoDKRsuUg1YTZG/quahZlakWpAcbyea/P+D5Te7O0eaqqQzSgzT&#10;+IvukTRmNkqQWaSntX6BVg/2zg2Sx2ustZNOxy9WQbpE6X6iVHSBcHwsiuIwP0LmOeqO56ef88R5&#10;9uxtnQ9fBGgSLyV1GD0xyXbXPmBENB1NYjAPqqmuGqWSENtEXChHdgx/8HpTJFe11d+g6t9OD/Mp&#10;ZOqqaJ5Qf0NS5j3gJ/8CjgVE9CwS2VOXbmGvRIypzL2Q+AeQrFnKfsqyL4BxLkzoC/M1q0T/HCOP&#10;VE4eqa4EGJElsjRhDwC/EzZi9zQP9tFVpNGZnPO/JdY7Tx4pMpgwOevGgHsLQGFVQ+TefiSppyay&#10;FLp1l7ozWcaXNVR77FgH/Sh7y68abJxr5sMdczi72Gu4j8ItHlJBW1IYbpTU4H6+9R7tcaRQS0mL&#10;u6Ck/seWOUGJ+mpw2E6L+TwujyTMD49nKLiXmvVLjdnqC8BuLHDzWZ6u0T6o8Sod6CdcW6sYFVXM&#10;cIxdUh7cKFyEfkfh4uNitUpmuDAsC9fmwfIIHnmOg/HYPTFnh+kJOHc3MO4Ntng1RL1t9DSw2gaQ&#10;TZqwZ16HP4DLJrXSsBjjNnspJ6vn9b38BQAA//8DAFBLAwQUAAYACAAAACEAX6R1qd0AAAAJAQAA&#10;DwAAAGRycy9kb3ducmV2LnhtbEyPwU7DMBBE70j8g7VI3KjToAQT4lQIAQc4lBa4u7ZJIuJ1ajtt&#10;+Hu2JziO3uzsTL2a3cAONsTeo4TlIgNmUXvTYyvh4/3pSgCLSaFRg0cr4cdGWDXnZ7WqjD/ixh62&#10;qWUUgrFSErqUxorzqDvrVFz40SKxLx+cSiRDy01QRwp3A8+zrORO9UgfOjXah87q7+3kqMY6vk0v&#10;4XP/uNfr7HUqxUY/CykvL+b7O2DJzunPDKf6dAMNddr5CU1kg4SyyG/ISqAARlzk4hrYjvTytgDe&#10;1Pz/guYXAAD//wMAUEsBAi0AFAAGAAgAAAAhALaDOJL+AAAA4QEAABMAAAAAAAAAAAAAAAAAAAAA&#10;AFtDb250ZW50X1R5cGVzXS54bWxQSwECLQAUAAYACAAAACEAOP0h/9YAAACUAQAACwAAAAAAAAAA&#10;AAAAAAAvAQAAX3JlbHMvLnJlbHNQSwECLQAUAAYACAAAACEAYynhE6sCAAAGBgAADgAAAAAAAAAA&#10;AAAAAAAuAgAAZHJzL2Uyb0RvYy54bWxQSwECLQAUAAYACAAAACEAX6R1qd0AAAAJAQAADwAAAAAA&#10;AAAAAAAAAAAFBQAAZHJzL2Rvd25yZXYueG1sUEsFBgAAAAAEAAQA8wAAAA8GAAAAAA==&#10;" fillcolor="#f2f2f2 [3052]" strokecolor="#d8d8d8 [2732]" strokeweight="1pt">
                <v:textbox>
                  <w:txbxContent>
                    <w:p w:rsidR="00FE1092" w:rsidRPr="00FE1092" w:rsidRDefault="00FE1092" w:rsidP="00FE1092">
                      <w:pPr>
                        <w:jc w:val="center"/>
                        <w:rPr>
                          <w:rFonts w:ascii="Arial" w:hAnsi="Arial" w:cs="Arial"/>
                          <w:b/>
                          <w:color w:val="000000" w:themeColor="text1"/>
                          <w:sz w:val="16"/>
                          <w:szCs w:val="16"/>
                        </w:rPr>
                      </w:pPr>
                      <w:r w:rsidRPr="00FE1092">
                        <w:rPr>
                          <w:rFonts w:ascii="Arial" w:hAnsi="Arial" w:cs="Arial"/>
                          <w:b/>
                          <w:color w:val="000000" w:themeColor="text1"/>
                          <w:sz w:val="16"/>
                          <w:szCs w:val="16"/>
                        </w:rPr>
                        <w:t>Order Book</w:t>
                      </w:r>
                    </w:p>
                    <w:p w:rsidR="00E709CB" w:rsidRPr="00874F09" w:rsidRDefault="00FE1092" w:rsidP="00E425CE">
                      <w:pPr>
                        <w:jc w:val="center"/>
                        <w:rPr>
                          <w:rFonts w:ascii="Arial" w:hAnsi="Arial" w:cs="Arial"/>
                          <w:b/>
                          <w:color w:val="000000" w:themeColor="text1"/>
                          <w:sz w:val="16"/>
                          <w:szCs w:val="16"/>
                        </w:rPr>
                      </w:pPr>
                      <w:r w:rsidRPr="00FE1092">
                        <w:rPr>
                          <w:rFonts w:ascii="Arial" w:hAnsi="Arial" w:cs="Arial"/>
                          <w:b/>
                          <w:color w:val="000000" w:themeColor="text1"/>
                          <w:sz w:val="16"/>
                          <w:szCs w:val="16"/>
                        </w:rPr>
                        <w:t>₹63,287 Crores</w:t>
                      </w:r>
                      <w:r w:rsidRPr="00FE1092">
                        <w:rPr>
                          <w:rFonts w:ascii="Arial" w:hAnsi="Arial" w:cs="Arial"/>
                          <w:b/>
                          <w:i/>
                          <w:color w:val="000000" w:themeColor="text1"/>
                          <w:sz w:val="16"/>
                          <w:szCs w:val="16"/>
                        </w:rPr>
                        <w:t xml:space="preserve"> </w:t>
                      </w:r>
                      <w:r w:rsidRPr="00FE1092">
                        <w:rPr>
                          <w:rFonts w:ascii="Arial" w:hAnsi="Arial" w:cs="Arial"/>
                          <w:b/>
                          <w:i/>
                          <w:color w:val="000000" w:themeColor="text1"/>
                          <w:sz w:val="14"/>
                          <w:szCs w:val="16"/>
                        </w:rPr>
                        <w:t xml:space="preserve">Further, </w:t>
                      </w:r>
                      <w:proofErr w:type="spellStart"/>
                      <w:r w:rsidRPr="00FE1092">
                        <w:rPr>
                          <w:rFonts w:ascii="Arial" w:hAnsi="Arial" w:cs="Arial"/>
                          <w:b/>
                          <w:i/>
                          <w:color w:val="000000" w:themeColor="text1"/>
                          <w:sz w:val="14"/>
                          <w:szCs w:val="16"/>
                        </w:rPr>
                        <w:t>favorably</w:t>
                      </w:r>
                      <w:proofErr w:type="spellEnd"/>
                      <w:r w:rsidRPr="00FE1092">
                        <w:rPr>
                          <w:rFonts w:ascii="Arial" w:hAnsi="Arial" w:cs="Arial"/>
                          <w:b/>
                          <w:i/>
                          <w:color w:val="000000" w:themeColor="text1"/>
                          <w:sz w:val="14"/>
                          <w:szCs w:val="16"/>
                        </w:rPr>
                        <w:t xml:space="preserve"> placed in projects </w:t>
                      </w:r>
                      <w:r w:rsidRPr="00FE1092">
                        <w:rPr>
                          <w:rFonts w:ascii="Arial" w:hAnsi="Arial" w:cs="Arial"/>
                          <w:b/>
                          <w:i/>
                          <w:color w:val="000000" w:themeColor="text1"/>
                          <w:sz w:val="14"/>
                          <w:szCs w:val="16"/>
                        </w:rPr>
                        <w:br/>
                        <w:t>~ ₹ 7,000 crores</w:t>
                      </w:r>
                    </w:p>
                  </w:txbxContent>
                </v:textbox>
              </v:rect>
            </w:pict>
          </mc:Fallback>
        </mc:AlternateContent>
      </w:r>
      <w:r w:rsidR="00E25721">
        <w:rPr>
          <w:rFonts w:ascii="Arial Black" w:hAnsi="Arial Black" w:cstheme="minorHAnsi"/>
          <w:b/>
          <w:noProof/>
          <w:color w:val="00B0F0"/>
          <w:sz w:val="18"/>
          <w:szCs w:val="18"/>
          <w:lang w:val="en-US"/>
        </w:rPr>
        <mc:AlternateContent>
          <mc:Choice Requires="wps">
            <w:drawing>
              <wp:anchor distT="0" distB="0" distL="114300" distR="114300" simplePos="0" relativeHeight="251683840" behindDoc="0" locked="0" layoutInCell="1" allowOverlap="1" wp14:anchorId="1361B57E" wp14:editId="7642CF26">
                <wp:simplePos x="0" y="0"/>
                <wp:positionH relativeFrom="margin">
                  <wp:posOffset>2914650</wp:posOffset>
                </wp:positionH>
                <wp:positionV relativeFrom="paragraph">
                  <wp:posOffset>11430</wp:posOffset>
                </wp:positionV>
                <wp:extent cx="1112520" cy="746760"/>
                <wp:effectExtent l="0" t="0" r="11430" b="15240"/>
                <wp:wrapNone/>
                <wp:docPr id="15" name="Rectangle 15"/>
                <wp:cNvGraphicFramePr/>
                <a:graphic xmlns:a="http://schemas.openxmlformats.org/drawingml/2006/main">
                  <a:graphicData uri="http://schemas.microsoft.com/office/word/2010/wordprocessingShape">
                    <wps:wsp>
                      <wps:cNvSpPr/>
                      <wps:spPr>
                        <a:xfrm>
                          <a:off x="0" y="0"/>
                          <a:ext cx="1112520" cy="746760"/>
                        </a:xfrm>
                        <a:prstGeom prst="rect">
                          <a:avLst/>
                        </a:prstGeom>
                        <a:gradFill flip="none" rotWithShape="1">
                          <a:gsLst>
                            <a:gs pos="0">
                              <a:srgbClr val="00B0F0">
                                <a:shade val="30000"/>
                                <a:satMod val="115000"/>
                              </a:srgbClr>
                            </a:gs>
                            <a:gs pos="50000">
                              <a:srgbClr val="00B0F0">
                                <a:shade val="67500"/>
                                <a:satMod val="115000"/>
                              </a:srgbClr>
                            </a:gs>
                            <a:gs pos="100000">
                              <a:srgbClr val="00B0F0">
                                <a:shade val="100000"/>
                                <a:satMod val="115000"/>
                              </a:srgbClr>
                            </a:gs>
                          </a:gsLst>
                          <a:lin ang="16200000" scaled="1"/>
                          <a:tileRect/>
                        </a:gra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1092" w:rsidRPr="00FE1092" w:rsidRDefault="00FE1092" w:rsidP="00FE1092">
                            <w:pPr>
                              <w:jc w:val="center"/>
                              <w:rPr>
                                <w:rFonts w:ascii="Arial" w:hAnsi="Arial" w:cs="Arial"/>
                                <w:b/>
                                <w:color w:val="FFFFFF" w:themeColor="background1"/>
                                <w:sz w:val="16"/>
                                <w:szCs w:val="16"/>
                              </w:rPr>
                            </w:pPr>
                            <w:r w:rsidRPr="00FE1092">
                              <w:rPr>
                                <w:rFonts w:ascii="Arial" w:hAnsi="Arial" w:cs="Arial"/>
                                <w:b/>
                                <w:color w:val="FFFFFF" w:themeColor="background1"/>
                                <w:sz w:val="16"/>
                                <w:szCs w:val="16"/>
                              </w:rPr>
                              <w:t>9M FY26 EPS</w:t>
                            </w:r>
                          </w:p>
                          <w:p w:rsidR="00FE1092" w:rsidRPr="00FE1092" w:rsidRDefault="00FE1092" w:rsidP="00FE1092">
                            <w:pPr>
                              <w:jc w:val="center"/>
                              <w:rPr>
                                <w:rFonts w:ascii="Arial" w:hAnsi="Arial" w:cs="Arial"/>
                                <w:b/>
                                <w:color w:val="FFFFFF" w:themeColor="background1"/>
                                <w:sz w:val="14"/>
                                <w:szCs w:val="16"/>
                              </w:rPr>
                            </w:pPr>
                            <w:r w:rsidRPr="00FE1092">
                              <w:rPr>
                                <w:rFonts w:ascii="Arial" w:hAnsi="Arial" w:cs="Arial"/>
                                <w:b/>
                                <w:color w:val="FFFFFF" w:themeColor="background1"/>
                                <w:sz w:val="14"/>
                                <w:szCs w:val="16"/>
                              </w:rPr>
                              <w:t>₹ 35.5 (</w:t>
                            </w:r>
                            <w:proofErr w:type="spellStart"/>
                            <w:r w:rsidRPr="00FE1092">
                              <w:rPr>
                                <w:rFonts w:ascii="Arial" w:hAnsi="Arial" w:cs="Arial"/>
                                <w:b/>
                                <w:color w:val="FFFFFF" w:themeColor="background1"/>
                                <w:sz w:val="14"/>
                                <w:szCs w:val="16"/>
                              </w:rPr>
                              <w:t>Consol</w:t>
                            </w:r>
                            <w:proofErr w:type="spellEnd"/>
                            <w:r w:rsidRPr="00FE1092">
                              <w:rPr>
                                <w:rFonts w:ascii="Arial" w:hAnsi="Arial" w:cs="Arial"/>
                                <w:b/>
                                <w:color w:val="FFFFFF" w:themeColor="background1"/>
                                <w:sz w:val="14"/>
                                <w:szCs w:val="16"/>
                              </w:rPr>
                              <w:t>)</w:t>
                            </w:r>
                          </w:p>
                          <w:p w:rsidR="00FE1092" w:rsidRPr="00FE1092" w:rsidRDefault="00FE1092" w:rsidP="00FE1092">
                            <w:pPr>
                              <w:jc w:val="center"/>
                              <w:rPr>
                                <w:rFonts w:ascii="Arial" w:hAnsi="Arial" w:cs="Arial"/>
                                <w:b/>
                                <w:color w:val="FFFFFF" w:themeColor="background1"/>
                                <w:sz w:val="16"/>
                                <w:szCs w:val="16"/>
                              </w:rPr>
                            </w:pPr>
                            <w:r w:rsidRPr="00FE1092">
                              <w:rPr>
                                <w:rFonts w:ascii="Arial" w:hAnsi="Arial" w:cs="Arial"/>
                                <w:b/>
                                <w:i/>
                                <w:color w:val="FFFFFF" w:themeColor="background1"/>
                                <w:sz w:val="14"/>
                                <w:szCs w:val="16"/>
                              </w:rPr>
                              <w:t>+60% YoY Growth</w:t>
                            </w:r>
                            <w:r w:rsidRPr="00FE1092">
                              <w:rPr>
                                <w:rFonts w:ascii="Arial" w:hAnsi="Arial" w:cs="Arial"/>
                                <w:b/>
                                <w:color w:val="FFFFFF" w:themeColor="background1"/>
                                <w:sz w:val="16"/>
                                <w:szCs w:val="16"/>
                              </w:rPr>
                              <w:t xml:space="preserve"> </w:t>
                            </w:r>
                            <w:r w:rsidRPr="00FE1092">
                              <w:rPr>
                                <w:rFonts w:ascii="Arial" w:hAnsi="Arial" w:cs="Arial"/>
                                <w:b/>
                                <w:color w:val="FFFFFF" w:themeColor="background1"/>
                                <w:sz w:val="16"/>
                                <w:szCs w:val="16"/>
                              </w:rPr>
                              <w:br/>
                            </w:r>
                          </w:p>
                          <w:p w:rsidR="00FE1092" w:rsidRPr="00FE1092" w:rsidRDefault="00FE1092" w:rsidP="00FE1092">
                            <w:pPr>
                              <w:jc w:val="center"/>
                              <w:rPr>
                                <w:rFonts w:ascii="Arial" w:hAnsi="Arial" w:cs="Arial"/>
                                <w:b/>
                                <w:color w:val="FFFFFF" w:themeColor="background1"/>
                                <w:sz w:val="14"/>
                                <w:szCs w:val="16"/>
                              </w:rPr>
                            </w:pPr>
                            <w:r w:rsidRPr="00FE1092">
                              <w:rPr>
                                <w:rFonts w:ascii="Arial" w:hAnsi="Arial" w:cs="Arial"/>
                                <w:b/>
                                <w:color w:val="FFFFFF" w:themeColor="background1"/>
                                <w:sz w:val="14"/>
                                <w:szCs w:val="16"/>
                              </w:rPr>
                              <w:t>₹ 35.8 (Standalone)</w:t>
                            </w:r>
                          </w:p>
                          <w:p w:rsidR="00FE1092" w:rsidRPr="00FE1092" w:rsidRDefault="00FE1092" w:rsidP="00FE1092">
                            <w:pPr>
                              <w:jc w:val="center"/>
                              <w:rPr>
                                <w:rFonts w:ascii="Arial" w:hAnsi="Arial" w:cs="Arial"/>
                                <w:b/>
                                <w:color w:val="FFFFFF" w:themeColor="background1"/>
                                <w:sz w:val="16"/>
                                <w:szCs w:val="16"/>
                              </w:rPr>
                            </w:pPr>
                            <w:r w:rsidRPr="00FE1092">
                              <w:rPr>
                                <w:rFonts w:ascii="Arial" w:hAnsi="Arial" w:cs="Arial"/>
                                <w:b/>
                                <w:i/>
                                <w:color w:val="FFFFFF" w:themeColor="background1"/>
                                <w:sz w:val="14"/>
                                <w:szCs w:val="16"/>
                              </w:rPr>
                              <w:t>+44% YoY Growth</w:t>
                            </w:r>
                          </w:p>
                          <w:p w:rsidR="00FE1092" w:rsidRPr="00FE1092" w:rsidRDefault="00FE1092" w:rsidP="00FE1092">
                            <w:pPr>
                              <w:jc w:val="center"/>
                              <w:rPr>
                                <w:rFonts w:ascii="Arial" w:hAnsi="Arial" w:cs="Arial"/>
                                <w:b/>
                                <w:color w:val="FFFFFF" w:themeColor="background1"/>
                                <w:sz w:val="16"/>
                                <w:szCs w:val="16"/>
                              </w:rPr>
                            </w:pPr>
                          </w:p>
                          <w:p w:rsidR="007C25D7" w:rsidRPr="007C25D7" w:rsidRDefault="007C25D7" w:rsidP="00E425CE">
                            <w:pPr>
                              <w:jc w:val="center"/>
                              <w:rPr>
                                <w:rFonts w:ascii="Arial" w:hAnsi="Arial" w:cs="Arial"/>
                                <w:b/>
                                <w:i/>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1B57E" id="Rectangle 15" o:spid="_x0000_s1027" style="position:absolute;left:0;text-align:left;margin-left:229.5pt;margin-top:.9pt;width:87.6pt;height:58.8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IomEQMAAD4HAAAOAAAAZHJzL2Uyb0RvYy54bWysVdtuGyEQfa/Uf0C8N+t1fWmtrCM3latK&#10;aRIlqfKMWdZGYmEL+Nav7wF2N1YaVVFUP2AY5sKcOTN7fnGoFdkJ66TRBc3PBpQIzU0p9bqgPx+W&#10;Hz5R4jzTJVNGi4IehaMX8/fvzvfNTAzNxqhSWAIn2s32TUE33jezLHN8I2rmzkwjNC4rY2vmcbTr&#10;rLRsD++1yoaDwSTbG1s21nDhHKRf0yWdR/9VJbi/qSonPFEFxdt8XG1cV2HN5udstras2UjePoO9&#10;4RU1kxpBe1dfmWdka+VfrmrJrXGm8mfc1JmpKslFzAHZ5INn2dxvWCNiLgDHNT1M7v+55de7W0tk&#10;idqNKdGsRo3ugBrTayUIZABo37gZ9O6bW9ueHLYh20Nl6/CPPMghgnrsQRUHTziEeZ4Px0Ngz3E3&#10;HU2mk4h69mTdWOe/CVOTsCmoRfiIJdtdOY+IUO1UWojLpVSKVEqCMRq8osQa/yj9JiKGmKkWDvbR&#10;wpHGALRBFDu7Xl0qS3YscGLwZbBs5RtWiiT9OMAvccMx/8OUSZzn41aOJ7Vu4vPW7jRMUHp1qMkU&#10;6m8OlYdQr47VakfOvzovpLrugFRSEzADAE/QfCEycZwpEeiTcvBSicCfVDY0VixVQEfpsDqjZC96&#10;qRLJ8EQN8YNpFliYeBd3/qhEcnsnKhAYTBum8obRIfoCM86F9okQ7qnCqUZtsM4i1lJpOAyeK3Cs&#10;99066DQTHzrfyU2rH0xFnDy9cVugfxn3FjGy0b43rqU29qXMFLJqIyf9DqQETUDJH1YHqITtypRH&#10;dDr6JPQBcQ1fSrTbFXP+llnMPAgxx/0NlkqZfUFNu6NkY+zvl+RBH6MIt5TsMUML6n5tmUU7qu8a&#10;/fY5H43g1sfDaDwNU8Ce3qxOb/S2vjRoyTy+Lm6DvlfdtrKmfsS4X4SouGKaI3ZBubfd4dKn2Y4P&#10;BheLRVTDoG2Yv9L3De8mQxgnD4dHZpt25nhMq2vTzVs2ezZ6km4ojTaLrTeVjAR/wrWFHkM6cqj9&#10;oISvwOk5aj199uZ/AAAA//8DAFBLAwQUAAYACAAAACEA4RGksNwAAAAJAQAADwAAAGRycy9kb3du&#10;cmV2LnhtbEyPy07DMBBF90j8gzVI7KiTECKaxql4iEgsKf0ANx6SqPE4iu028PUMK7q8uqM751Tb&#10;xY7ihLMfHClIVwkIpNaZgToF+8+3u0cQPmgyenSECr7Rw7a+vqp0adyZPvC0C53gEfKlVtCHMJVS&#10;+rZHq/3KTUjcfbnZ6sBx7qSZ9ZnH7SizJCmk1QPxh15P+NJje9xFq2Bq4qvLn3+a93Q/F0nj4oJZ&#10;VOr2ZnnagAi4hP9j+MNndKiZ6eAiGS9GBfnDml0CF2zAfXGfZyAOnNN1DrKu5KVB/QsAAP//AwBQ&#10;SwECLQAUAAYACAAAACEAtoM4kv4AAADhAQAAEwAAAAAAAAAAAAAAAAAAAAAAW0NvbnRlbnRfVHlw&#10;ZXNdLnhtbFBLAQItABQABgAIAAAAIQA4/SH/1gAAAJQBAAALAAAAAAAAAAAAAAAAAC8BAABfcmVs&#10;cy8ucmVsc1BLAQItABQABgAIAAAAIQATyIomEQMAAD4HAAAOAAAAAAAAAAAAAAAAAC4CAABkcnMv&#10;ZTJvRG9jLnhtbFBLAQItABQABgAIAAAAIQDhEaSw3AAAAAkBAAAPAAAAAAAAAAAAAAAAAGsFAABk&#10;cnMvZG93bnJldi54bWxQSwUGAAAAAAQABADzAAAAdAYAAAAA&#10;" fillcolor="#006a96" strokecolor="#00b0f0" strokeweight="1pt">
                <v:fill color2="#00b8ff" rotate="t" angle="180" colors="0 #006a96;.5 #009ad9;1 #00b8ff" focus="100%" type="gradient"/>
                <v:textbox>
                  <w:txbxContent>
                    <w:p w:rsidR="00FE1092" w:rsidRPr="00FE1092" w:rsidRDefault="00FE1092" w:rsidP="00FE1092">
                      <w:pPr>
                        <w:jc w:val="center"/>
                        <w:rPr>
                          <w:rFonts w:ascii="Arial" w:hAnsi="Arial" w:cs="Arial"/>
                          <w:b/>
                          <w:color w:val="FFFFFF" w:themeColor="background1"/>
                          <w:sz w:val="16"/>
                          <w:szCs w:val="16"/>
                        </w:rPr>
                      </w:pPr>
                      <w:r w:rsidRPr="00FE1092">
                        <w:rPr>
                          <w:rFonts w:ascii="Arial" w:hAnsi="Arial" w:cs="Arial"/>
                          <w:b/>
                          <w:color w:val="FFFFFF" w:themeColor="background1"/>
                          <w:sz w:val="16"/>
                          <w:szCs w:val="16"/>
                        </w:rPr>
                        <w:t>9M FY26 EPS</w:t>
                      </w:r>
                    </w:p>
                    <w:p w:rsidR="00FE1092" w:rsidRPr="00FE1092" w:rsidRDefault="00FE1092" w:rsidP="00FE1092">
                      <w:pPr>
                        <w:jc w:val="center"/>
                        <w:rPr>
                          <w:rFonts w:ascii="Arial" w:hAnsi="Arial" w:cs="Arial"/>
                          <w:b/>
                          <w:color w:val="FFFFFF" w:themeColor="background1"/>
                          <w:sz w:val="14"/>
                          <w:szCs w:val="16"/>
                        </w:rPr>
                      </w:pPr>
                      <w:r w:rsidRPr="00FE1092">
                        <w:rPr>
                          <w:rFonts w:ascii="Arial" w:hAnsi="Arial" w:cs="Arial"/>
                          <w:b/>
                          <w:color w:val="FFFFFF" w:themeColor="background1"/>
                          <w:sz w:val="14"/>
                          <w:szCs w:val="16"/>
                        </w:rPr>
                        <w:t>₹ 35.5 (</w:t>
                      </w:r>
                      <w:proofErr w:type="spellStart"/>
                      <w:r w:rsidRPr="00FE1092">
                        <w:rPr>
                          <w:rFonts w:ascii="Arial" w:hAnsi="Arial" w:cs="Arial"/>
                          <w:b/>
                          <w:color w:val="FFFFFF" w:themeColor="background1"/>
                          <w:sz w:val="14"/>
                          <w:szCs w:val="16"/>
                        </w:rPr>
                        <w:t>Consol</w:t>
                      </w:r>
                      <w:proofErr w:type="spellEnd"/>
                      <w:r w:rsidRPr="00FE1092">
                        <w:rPr>
                          <w:rFonts w:ascii="Arial" w:hAnsi="Arial" w:cs="Arial"/>
                          <w:b/>
                          <w:color w:val="FFFFFF" w:themeColor="background1"/>
                          <w:sz w:val="14"/>
                          <w:szCs w:val="16"/>
                        </w:rPr>
                        <w:t>)</w:t>
                      </w:r>
                    </w:p>
                    <w:p w:rsidR="00FE1092" w:rsidRPr="00FE1092" w:rsidRDefault="00FE1092" w:rsidP="00FE1092">
                      <w:pPr>
                        <w:jc w:val="center"/>
                        <w:rPr>
                          <w:rFonts w:ascii="Arial" w:hAnsi="Arial" w:cs="Arial"/>
                          <w:b/>
                          <w:color w:val="FFFFFF" w:themeColor="background1"/>
                          <w:sz w:val="16"/>
                          <w:szCs w:val="16"/>
                        </w:rPr>
                      </w:pPr>
                      <w:r w:rsidRPr="00FE1092">
                        <w:rPr>
                          <w:rFonts w:ascii="Arial" w:hAnsi="Arial" w:cs="Arial"/>
                          <w:b/>
                          <w:i/>
                          <w:color w:val="FFFFFF" w:themeColor="background1"/>
                          <w:sz w:val="14"/>
                          <w:szCs w:val="16"/>
                        </w:rPr>
                        <w:t>+60% YoY Growth</w:t>
                      </w:r>
                      <w:r w:rsidRPr="00FE1092">
                        <w:rPr>
                          <w:rFonts w:ascii="Arial" w:hAnsi="Arial" w:cs="Arial"/>
                          <w:b/>
                          <w:color w:val="FFFFFF" w:themeColor="background1"/>
                          <w:sz w:val="16"/>
                          <w:szCs w:val="16"/>
                        </w:rPr>
                        <w:t xml:space="preserve"> </w:t>
                      </w:r>
                      <w:r w:rsidRPr="00FE1092">
                        <w:rPr>
                          <w:rFonts w:ascii="Arial" w:hAnsi="Arial" w:cs="Arial"/>
                          <w:b/>
                          <w:color w:val="FFFFFF" w:themeColor="background1"/>
                          <w:sz w:val="16"/>
                          <w:szCs w:val="16"/>
                        </w:rPr>
                        <w:br/>
                      </w:r>
                    </w:p>
                    <w:p w:rsidR="00FE1092" w:rsidRPr="00FE1092" w:rsidRDefault="00FE1092" w:rsidP="00FE1092">
                      <w:pPr>
                        <w:jc w:val="center"/>
                        <w:rPr>
                          <w:rFonts w:ascii="Arial" w:hAnsi="Arial" w:cs="Arial"/>
                          <w:b/>
                          <w:color w:val="FFFFFF" w:themeColor="background1"/>
                          <w:sz w:val="14"/>
                          <w:szCs w:val="16"/>
                        </w:rPr>
                      </w:pPr>
                      <w:r w:rsidRPr="00FE1092">
                        <w:rPr>
                          <w:rFonts w:ascii="Arial" w:hAnsi="Arial" w:cs="Arial"/>
                          <w:b/>
                          <w:color w:val="FFFFFF" w:themeColor="background1"/>
                          <w:sz w:val="14"/>
                          <w:szCs w:val="16"/>
                        </w:rPr>
                        <w:t>₹ 35.8 (Standalone)</w:t>
                      </w:r>
                    </w:p>
                    <w:p w:rsidR="00FE1092" w:rsidRPr="00FE1092" w:rsidRDefault="00FE1092" w:rsidP="00FE1092">
                      <w:pPr>
                        <w:jc w:val="center"/>
                        <w:rPr>
                          <w:rFonts w:ascii="Arial" w:hAnsi="Arial" w:cs="Arial"/>
                          <w:b/>
                          <w:color w:val="FFFFFF" w:themeColor="background1"/>
                          <w:sz w:val="16"/>
                          <w:szCs w:val="16"/>
                        </w:rPr>
                      </w:pPr>
                      <w:r w:rsidRPr="00FE1092">
                        <w:rPr>
                          <w:rFonts w:ascii="Arial" w:hAnsi="Arial" w:cs="Arial"/>
                          <w:b/>
                          <w:i/>
                          <w:color w:val="FFFFFF" w:themeColor="background1"/>
                          <w:sz w:val="14"/>
                          <w:szCs w:val="16"/>
                        </w:rPr>
                        <w:t>+44% YoY Growth</w:t>
                      </w:r>
                    </w:p>
                    <w:p w:rsidR="00FE1092" w:rsidRPr="00FE1092" w:rsidRDefault="00FE1092" w:rsidP="00FE1092">
                      <w:pPr>
                        <w:jc w:val="center"/>
                        <w:rPr>
                          <w:rFonts w:ascii="Arial" w:hAnsi="Arial" w:cs="Arial"/>
                          <w:b/>
                          <w:color w:val="FFFFFF" w:themeColor="background1"/>
                          <w:sz w:val="16"/>
                          <w:szCs w:val="16"/>
                        </w:rPr>
                      </w:pPr>
                    </w:p>
                    <w:p w:rsidR="007C25D7" w:rsidRPr="007C25D7" w:rsidRDefault="007C25D7" w:rsidP="00E425CE">
                      <w:pPr>
                        <w:jc w:val="center"/>
                        <w:rPr>
                          <w:rFonts w:ascii="Arial" w:hAnsi="Arial" w:cs="Arial"/>
                          <w:b/>
                          <w:i/>
                          <w:sz w:val="14"/>
                          <w:szCs w:val="14"/>
                        </w:rPr>
                      </w:pPr>
                    </w:p>
                  </w:txbxContent>
                </v:textbox>
                <w10:wrap anchorx="margin"/>
              </v:rect>
            </w:pict>
          </mc:Fallback>
        </mc:AlternateContent>
      </w:r>
      <w:r w:rsidR="00E25721">
        <w:rPr>
          <w:rFonts w:ascii="Arial Black" w:hAnsi="Arial Black" w:cstheme="minorHAnsi"/>
          <w:b/>
          <w:noProof/>
          <w:color w:val="00B0F0"/>
          <w:sz w:val="18"/>
          <w:szCs w:val="18"/>
          <w:lang w:val="en-US"/>
        </w:rPr>
        <mc:AlternateContent>
          <mc:Choice Requires="wps">
            <w:drawing>
              <wp:anchor distT="0" distB="0" distL="114300" distR="114300" simplePos="0" relativeHeight="251685888" behindDoc="1" locked="0" layoutInCell="1" allowOverlap="1" wp14:anchorId="3428D8C7" wp14:editId="543840E1">
                <wp:simplePos x="0" y="0"/>
                <wp:positionH relativeFrom="column">
                  <wp:posOffset>1698625</wp:posOffset>
                </wp:positionH>
                <wp:positionV relativeFrom="paragraph">
                  <wp:posOffset>6985</wp:posOffset>
                </wp:positionV>
                <wp:extent cx="1115060" cy="749300"/>
                <wp:effectExtent l="0" t="0" r="27940" b="12700"/>
                <wp:wrapTight wrapText="bothSides">
                  <wp:wrapPolygon edited="0">
                    <wp:start x="0" y="0"/>
                    <wp:lineTo x="0" y="21417"/>
                    <wp:lineTo x="21772" y="21417"/>
                    <wp:lineTo x="21772" y="0"/>
                    <wp:lineTo x="0" y="0"/>
                  </wp:wrapPolygon>
                </wp:wrapTight>
                <wp:docPr id="16" name="Rectangle 16"/>
                <wp:cNvGraphicFramePr/>
                <a:graphic xmlns:a="http://schemas.openxmlformats.org/drawingml/2006/main">
                  <a:graphicData uri="http://schemas.microsoft.com/office/word/2010/wordprocessingShape">
                    <wps:wsp>
                      <wps:cNvSpPr/>
                      <wps:spPr>
                        <a:xfrm>
                          <a:off x="0" y="0"/>
                          <a:ext cx="1115060" cy="749300"/>
                        </a:xfrm>
                        <a:prstGeom prst="rect">
                          <a:avLst/>
                        </a:prstGeom>
                        <a:solidFill>
                          <a:schemeClr val="bg1">
                            <a:lumMod val="9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1092" w:rsidRPr="00FE1092" w:rsidRDefault="00FE1092" w:rsidP="00FE1092">
                            <w:pPr>
                              <w:jc w:val="center"/>
                              <w:rPr>
                                <w:rFonts w:ascii="Arial" w:hAnsi="Arial" w:cs="Arial"/>
                                <w:b/>
                                <w:i/>
                                <w:color w:val="000000" w:themeColor="text1"/>
                                <w:sz w:val="16"/>
                                <w:szCs w:val="16"/>
                              </w:rPr>
                            </w:pPr>
                            <w:proofErr w:type="spellStart"/>
                            <w:r w:rsidRPr="00FE1092">
                              <w:rPr>
                                <w:rFonts w:ascii="Arial" w:hAnsi="Arial" w:cs="Arial"/>
                                <w:b/>
                                <w:color w:val="000000" w:themeColor="text1"/>
                                <w:sz w:val="16"/>
                                <w:szCs w:val="16"/>
                              </w:rPr>
                              <w:t>Consol</w:t>
                            </w:r>
                            <w:proofErr w:type="spellEnd"/>
                            <w:r w:rsidRPr="00FE1092">
                              <w:rPr>
                                <w:rFonts w:ascii="Arial" w:hAnsi="Arial" w:cs="Arial"/>
                                <w:b/>
                                <w:color w:val="000000" w:themeColor="text1"/>
                                <w:sz w:val="16"/>
                                <w:szCs w:val="16"/>
                              </w:rPr>
                              <w:t xml:space="preserve"> </w:t>
                            </w:r>
                            <w:proofErr w:type="spellStart"/>
                            <w:r w:rsidRPr="00FE1092">
                              <w:rPr>
                                <w:rFonts w:ascii="Arial" w:hAnsi="Arial" w:cs="Arial"/>
                                <w:b/>
                                <w:color w:val="000000" w:themeColor="text1"/>
                                <w:sz w:val="16"/>
                                <w:szCs w:val="16"/>
                              </w:rPr>
                              <w:t>PBT</w:t>
                            </w:r>
                            <w:proofErr w:type="spellEnd"/>
                            <w:r w:rsidRPr="00FE1092">
                              <w:rPr>
                                <w:rFonts w:ascii="Arial" w:hAnsi="Arial" w:cs="Arial"/>
                                <w:b/>
                                <w:color w:val="000000" w:themeColor="text1"/>
                                <w:sz w:val="16"/>
                                <w:szCs w:val="16"/>
                              </w:rPr>
                              <w:t>*</w:t>
                            </w:r>
                          </w:p>
                          <w:p w:rsidR="00FE1092" w:rsidRPr="00FE1092" w:rsidRDefault="00FE1092" w:rsidP="00FE1092">
                            <w:pPr>
                              <w:jc w:val="center"/>
                              <w:rPr>
                                <w:rFonts w:ascii="Arial" w:hAnsi="Arial" w:cs="Arial"/>
                                <w:b/>
                                <w:color w:val="000000" w:themeColor="text1"/>
                                <w:sz w:val="14"/>
                                <w:szCs w:val="16"/>
                                <w:lang w:val="en-GB"/>
                              </w:rPr>
                            </w:pPr>
                            <w:r w:rsidRPr="00FE1092">
                              <w:rPr>
                                <w:rFonts w:ascii="Arial" w:hAnsi="Arial" w:cs="Arial"/>
                                <w:b/>
                                <w:color w:val="000000" w:themeColor="text1"/>
                                <w:sz w:val="14"/>
                                <w:szCs w:val="16"/>
                                <w:lang w:val="en-GB"/>
                              </w:rPr>
                              <w:t>₹277 Crores (Q3)</w:t>
                            </w:r>
                          </w:p>
                          <w:p w:rsidR="00FE1092" w:rsidRPr="00FE1092" w:rsidRDefault="00FE1092" w:rsidP="00FE1092">
                            <w:pPr>
                              <w:jc w:val="center"/>
                              <w:rPr>
                                <w:rFonts w:ascii="Arial" w:hAnsi="Arial" w:cs="Arial"/>
                                <w:b/>
                                <w:i/>
                                <w:color w:val="000000" w:themeColor="text1"/>
                                <w:sz w:val="16"/>
                                <w:szCs w:val="16"/>
                              </w:rPr>
                            </w:pPr>
                            <w:r w:rsidRPr="00FE1092">
                              <w:rPr>
                                <w:rFonts w:ascii="Arial" w:hAnsi="Arial" w:cs="Arial"/>
                                <w:b/>
                                <w:i/>
                                <w:color w:val="000000" w:themeColor="text1"/>
                                <w:sz w:val="14"/>
                                <w:szCs w:val="16"/>
                                <w:lang w:val="en-GB"/>
                              </w:rPr>
                              <w:t>+37% YoY Growth</w:t>
                            </w:r>
                          </w:p>
                          <w:p w:rsidR="00FE1092" w:rsidRPr="00FE1092" w:rsidRDefault="00FE1092" w:rsidP="00FE1092">
                            <w:pPr>
                              <w:jc w:val="center"/>
                              <w:rPr>
                                <w:rFonts w:ascii="Arial" w:hAnsi="Arial" w:cs="Arial"/>
                                <w:b/>
                                <w:i/>
                                <w:color w:val="000000" w:themeColor="text1"/>
                                <w:sz w:val="16"/>
                                <w:szCs w:val="16"/>
                              </w:rPr>
                            </w:pPr>
                          </w:p>
                          <w:p w:rsidR="00FE1092" w:rsidRPr="00FE1092" w:rsidRDefault="00FE1092" w:rsidP="00FE1092">
                            <w:pPr>
                              <w:jc w:val="center"/>
                              <w:rPr>
                                <w:rFonts w:ascii="Arial" w:hAnsi="Arial" w:cs="Arial"/>
                                <w:b/>
                                <w:color w:val="000000" w:themeColor="text1"/>
                                <w:sz w:val="14"/>
                                <w:szCs w:val="16"/>
                                <w:lang w:val="en-GB"/>
                              </w:rPr>
                            </w:pPr>
                            <w:r w:rsidRPr="00FE1092">
                              <w:rPr>
                                <w:rFonts w:ascii="Arial" w:hAnsi="Arial" w:cs="Arial"/>
                                <w:b/>
                                <w:color w:val="000000" w:themeColor="text1"/>
                                <w:sz w:val="14"/>
                                <w:szCs w:val="16"/>
                                <w:lang w:val="en-GB"/>
                              </w:rPr>
                              <w:t>₹889 Crores (9M)</w:t>
                            </w:r>
                          </w:p>
                          <w:p w:rsidR="00FE1092" w:rsidRPr="00FE1092" w:rsidRDefault="00FE1092" w:rsidP="00FE1092">
                            <w:pPr>
                              <w:jc w:val="center"/>
                              <w:rPr>
                                <w:rFonts w:ascii="Arial" w:hAnsi="Arial" w:cs="Arial"/>
                                <w:b/>
                                <w:i/>
                                <w:color w:val="000000" w:themeColor="text1"/>
                                <w:sz w:val="14"/>
                                <w:szCs w:val="16"/>
                              </w:rPr>
                            </w:pPr>
                            <w:r w:rsidRPr="00FE1092">
                              <w:rPr>
                                <w:rFonts w:ascii="Arial" w:hAnsi="Arial" w:cs="Arial"/>
                                <w:b/>
                                <w:i/>
                                <w:color w:val="000000" w:themeColor="text1"/>
                                <w:sz w:val="14"/>
                                <w:szCs w:val="16"/>
                                <w:lang w:val="en-GB"/>
                              </w:rPr>
                              <w:t>+69% YoY Growth</w:t>
                            </w:r>
                          </w:p>
                          <w:p w:rsidR="00FE1092" w:rsidRPr="00FE1092" w:rsidRDefault="00FE1092" w:rsidP="00FE1092">
                            <w:pPr>
                              <w:jc w:val="center"/>
                              <w:rPr>
                                <w:rFonts w:ascii="Arial" w:hAnsi="Arial" w:cs="Arial"/>
                                <w:b/>
                                <w:i/>
                                <w:color w:val="000000" w:themeColor="text1"/>
                                <w:sz w:val="14"/>
                                <w:szCs w:val="16"/>
                              </w:rPr>
                            </w:pPr>
                            <w:r w:rsidRPr="00FE1092">
                              <w:rPr>
                                <w:rFonts w:ascii="Arial" w:hAnsi="Arial" w:cs="Arial"/>
                                <w:b/>
                                <w:i/>
                                <w:color w:val="000000" w:themeColor="text1"/>
                                <w:sz w:val="14"/>
                                <w:szCs w:val="16"/>
                              </w:rPr>
                              <w:t>M</w:t>
                            </w:r>
                          </w:p>
                          <w:p w:rsidR="00874F09" w:rsidRPr="00E2717C" w:rsidRDefault="00874F09" w:rsidP="00E425CE">
                            <w:pPr>
                              <w:jc w:val="center"/>
                              <w:rPr>
                                <w:rFonts w:cstheme="minorHAnsi"/>
                                <w:b/>
                                <w:i/>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428D8C7" id="Rectangle 16" o:spid="_x0000_s1028" style="position:absolute;left:0;text-align:left;margin-left:133.75pt;margin-top:.55pt;width:87.8pt;height:59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lLvrgIAAAgGAAAOAAAAZHJzL2Uyb0RvYy54bWysVN9P3DAMfp+0/yHK+2h7O36d6KETiGkS&#10;AwRMPOfS9FopibMkd+3tr5+TtIUxNE1oL20c25/tL7bPznslyU5Y14IuaXGQUyI0h6rVm5J+f7z6&#10;dEKJ80xXTIIWJd0LR8+XHz+cdWYhZtCArIQlCKLdojMlbbw3iyxzvBGKuQMwQqOyBquYR9Fussqy&#10;DtGVzGZ5fpR1YCtjgQvn8PYyKeky4te14P62rp3wRJYUc/Pxa+N3Hb7Z8owtNpaZpuVDGuwdWSjW&#10;agw6QV0yz8jWtn9AqZZbcFD7Aw4qg7puuYg1YDVF/qqah4YZEWtBcpyZaHL/D5bf7O4saSt8uyNK&#10;NFP4RvfIGtMbKQjeIUGdcQu0ezB3dpAcHkO1fW1V+GMdpI+k7idSRe8Jx8uiKA7zI+Seo+54fvo5&#10;j6xnz97GOv9FgCLhUFKL4SOXbHftPEZE09EkBHMg2+qqlTIKoVHEhbRkx/CJ15siusqt+gZVujs9&#10;zKeQsa+CeUT9DUnq94Cf/As4FhDQs0Bkoi6e/F6KEFPqe1HjGyBZs5j9lGUqgHEutE+FuYZVIl2H&#10;yCOVk0esKwIG5BpZmrAHgN8JG7ETzYN9cBVxeCbn/G+JJefJI0YG7Sdn1WqwbwFIrGqInOxHkhI1&#10;gSXfr/vYn7OxFddQ7bFnLaRhdoZftdg418z5O2ZxerHXcCP5W/zUErqSwnCipAH78637YI9DhVpK&#10;OtwGJXU/tswKSuRXjeN2WsznYX1EYX54PEPBvtSsX2r0Vl0AdmOBu8/weAz2Xo7H2oJ6wsW1ClFR&#10;xTTH2CXl3o7ChU9bClcfF6tVNMOVYZi/1g+GB/DAcxiMx/6JWTNMj8e5u4Fxc7DFqyFKtsFTw2rr&#10;oW7jhAWmE6/DC+C6ia00rMawz17K0ep5gS9/AQAA//8DAFBLAwQUAAYACAAAACEAEXDRCd0AAAAJ&#10;AQAADwAAAGRycy9kb3ducmV2LnhtbEyPQU/DMAyF70j8h8hI3FjaMUopTSeEgAM7jA24Z41pKxqn&#10;S9Kt/Hu8E9z89J6fP5fLyfbigD50jhSkswQEUu1MR42Cj/fnqxxEiJqM7h2hgh8MsKzOz0pdGHek&#10;DR62sRFcQqHQCtoYh0LKULdodZi5AYm9L+etjix9I43XRy63vZwnSSat7ogvtHrAxxbr7+1oGWMd&#10;3sZX/7l/2tfrZDVm+aZ+yZW6vJge7kFEnOJfGE74vAMVM+3cSCaIXsE8u73hKBspCPYXi2sedid9&#10;l4KsSvn/g+oXAAD//wMAUEsBAi0AFAAGAAgAAAAhALaDOJL+AAAA4QEAABMAAAAAAAAAAAAAAAAA&#10;AAAAAFtDb250ZW50X1R5cGVzXS54bWxQSwECLQAUAAYACAAAACEAOP0h/9YAAACUAQAACwAAAAAA&#10;AAAAAAAAAAAvAQAAX3JlbHMvLnJlbHNQSwECLQAUAAYACAAAACEAs+5S764CAAAIBgAADgAAAAAA&#10;AAAAAAAAAAAuAgAAZHJzL2Uyb0RvYy54bWxQSwECLQAUAAYACAAAACEAEXDRCd0AAAAJAQAADwAA&#10;AAAAAAAAAAAAAAAIBQAAZHJzL2Rvd25yZXYueG1sUEsFBgAAAAAEAAQA8wAAABIGAAAAAA==&#10;" fillcolor="#f2f2f2 [3052]" strokecolor="#d8d8d8 [2732]" strokeweight="1pt">
                <v:textbox>
                  <w:txbxContent>
                    <w:p w:rsidR="00FE1092" w:rsidRPr="00FE1092" w:rsidRDefault="00FE1092" w:rsidP="00FE1092">
                      <w:pPr>
                        <w:jc w:val="center"/>
                        <w:rPr>
                          <w:rFonts w:ascii="Arial" w:hAnsi="Arial" w:cs="Arial"/>
                          <w:b/>
                          <w:i/>
                          <w:color w:val="000000" w:themeColor="text1"/>
                          <w:sz w:val="16"/>
                          <w:szCs w:val="16"/>
                        </w:rPr>
                      </w:pPr>
                      <w:proofErr w:type="spellStart"/>
                      <w:r w:rsidRPr="00FE1092">
                        <w:rPr>
                          <w:rFonts w:ascii="Arial" w:hAnsi="Arial" w:cs="Arial"/>
                          <w:b/>
                          <w:color w:val="000000" w:themeColor="text1"/>
                          <w:sz w:val="16"/>
                          <w:szCs w:val="16"/>
                        </w:rPr>
                        <w:t>Consol</w:t>
                      </w:r>
                      <w:proofErr w:type="spellEnd"/>
                      <w:r w:rsidRPr="00FE1092">
                        <w:rPr>
                          <w:rFonts w:ascii="Arial" w:hAnsi="Arial" w:cs="Arial"/>
                          <w:b/>
                          <w:color w:val="000000" w:themeColor="text1"/>
                          <w:sz w:val="16"/>
                          <w:szCs w:val="16"/>
                        </w:rPr>
                        <w:t xml:space="preserve"> PBT*</w:t>
                      </w:r>
                    </w:p>
                    <w:p w:rsidR="00FE1092" w:rsidRPr="00FE1092" w:rsidRDefault="00FE1092" w:rsidP="00FE1092">
                      <w:pPr>
                        <w:jc w:val="center"/>
                        <w:rPr>
                          <w:rFonts w:ascii="Arial" w:hAnsi="Arial" w:cs="Arial"/>
                          <w:b/>
                          <w:color w:val="000000" w:themeColor="text1"/>
                          <w:sz w:val="14"/>
                          <w:szCs w:val="16"/>
                          <w:lang w:val="en-GB"/>
                        </w:rPr>
                      </w:pPr>
                      <w:r w:rsidRPr="00FE1092">
                        <w:rPr>
                          <w:rFonts w:ascii="Arial" w:hAnsi="Arial" w:cs="Arial"/>
                          <w:b/>
                          <w:color w:val="000000" w:themeColor="text1"/>
                          <w:sz w:val="14"/>
                          <w:szCs w:val="16"/>
                          <w:lang w:val="en-GB"/>
                        </w:rPr>
                        <w:t>₹277 Crores (Q3)</w:t>
                      </w:r>
                    </w:p>
                    <w:p w:rsidR="00FE1092" w:rsidRPr="00FE1092" w:rsidRDefault="00FE1092" w:rsidP="00FE1092">
                      <w:pPr>
                        <w:jc w:val="center"/>
                        <w:rPr>
                          <w:rFonts w:ascii="Arial" w:hAnsi="Arial" w:cs="Arial"/>
                          <w:b/>
                          <w:i/>
                          <w:color w:val="000000" w:themeColor="text1"/>
                          <w:sz w:val="16"/>
                          <w:szCs w:val="16"/>
                        </w:rPr>
                      </w:pPr>
                      <w:r w:rsidRPr="00FE1092">
                        <w:rPr>
                          <w:rFonts w:ascii="Arial" w:hAnsi="Arial" w:cs="Arial"/>
                          <w:b/>
                          <w:i/>
                          <w:color w:val="000000" w:themeColor="text1"/>
                          <w:sz w:val="14"/>
                          <w:szCs w:val="16"/>
                          <w:lang w:val="en-GB"/>
                        </w:rPr>
                        <w:t>+37% YoY Growth</w:t>
                      </w:r>
                    </w:p>
                    <w:p w:rsidR="00FE1092" w:rsidRPr="00FE1092" w:rsidRDefault="00FE1092" w:rsidP="00FE1092">
                      <w:pPr>
                        <w:jc w:val="center"/>
                        <w:rPr>
                          <w:rFonts w:ascii="Arial" w:hAnsi="Arial" w:cs="Arial"/>
                          <w:b/>
                          <w:i/>
                          <w:color w:val="000000" w:themeColor="text1"/>
                          <w:sz w:val="16"/>
                          <w:szCs w:val="16"/>
                        </w:rPr>
                      </w:pPr>
                    </w:p>
                    <w:p w:rsidR="00FE1092" w:rsidRPr="00FE1092" w:rsidRDefault="00FE1092" w:rsidP="00FE1092">
                      <w:pPr>
                        <w:jc w:val="center"/>
                        <w:rPr>
                          <w:rFonts w:ascii="Arial" w:hAnsi="Arial" w:cs="Arial"/>
                          <w:b/>
                          <w:color w:val="000000" w:themeColor="text1"/>
                          <w:sz w:val="14"/>
                          <w:szCs w:val="16"/>
                          <w:lang w:val="en-GB"/>
                        </w:rPr>
                      </w:pPr>
                      <w:r w:rsidRPr="00FE1092">
                        <w:rPr>
                          <w:rFonts w:ascii="Arial" w:hAnsi="Arial" w:cs="Arial"/>
                          <w:b/>
                          <w:color w:val="000000" w:themeColor="text1"/>
                          <w:sz w:val="14"/>
                          <w:szCs w:val="16"/>
                          <w:lang w:val="en-GB"/>
                        </w:rPr>
                        <w:t>₹889 Crores (9M)</w:t>
                      </w:r>
                    </w:p>
                    <w:p w:rsidR="00FE1092" w:rsidRPr="00FE1092" w:rsidRDefault="00FE1092" w:rsidP="00FE1092">
                      <w:pPr>
                        <w:jc w:val="center"/>
                        <w:rPr>
                          <w:rFonts w:ascii="Arial" w:hAnsi="Arial" w:cs="Arial"/>
                          <w:b/>
                          <w:i/>
                          <w:color w:val="000000" w:themeColor="text1"/>
                          <w:sz w:val="14"/>
                          <w:szCs w:val="16"/>
                        </w:rPr>
                      </w:pPr>
                      <w:r w:rsidRPr="00FE1092">
                        <w:rPr>
                          <w:rFonts w:ascii="Arial" w:hAnsi="Arial" w:cs="Arial"/>
                          <w:b/>
                          <w:i/>
                          <w:color w:val="000000" w:themeColor="text1"/>
                          <w:sz w:val="14"/>
                          <w:szCs w:val="16"/>
                          <w:lang w:val="en-GB"/>
                        </w:rPr>
                        <w:t>+69% YoY Growth</w:t>
                      </w:r>
                    </w:p>
                    <w:p w:rsidR="00FE1092" w:rsidRPr="00FE1092" w:rsidRDefault="00FE1092" w:rsidP="00FE1092">
                      <w:pPr>
                        <w:jc w:val="center"/>
                        <w:rPr>
                          <w:rFonts w:ascii="Arial" w:hAnsi="Arial" w:cs="Arial"/>
                          <w:b/>
                          <w:i/>
                          <w:color w:val="000000" w:themeColor="text1"/>
                          <w:sz w:val="14"/>
                          <w:szCs w:val="16"/>
                        </w:rPr>
                      </w:pPr>
                      <w:r w:rsidRPr="00FE1092">
                        <w:rPr>
                          <w:rFonts w:ascii="Arial" w:hAnsi="Arial" w:cs="Arial"/>
                          <w:b/>
                          <w:i/>
                          <w:color w:val="000000" w:themeColor="text1"/>
                          <w:sz w:val="14"/>
                          <w:szCs w:val="16"/>
                        </w:rPr>
                        <w:t>M</w:t>
                      </w:r>
                    </w:p>
                    <w:p w:rsidR="00874F09" w:rsidRPr="00E2717C" w:rsidRDefault="00874F09" w:rsidP="00E425CE">
                      <w:pPr>
                        <w:jc w:val="center"/>
                        <w:rPr>
                          <w:rFonts w:cstheme="minorHAnsi"/>
                          <w:b/>
                          <w:i/>
                          <w:color w:val="000000" w:themeColor="text1"/>
                          <w:sz w:val="20"/>
                          <w:szCs w:val="20"/>
                        </w:rPr>
                      </w:pPr>
                    </w:p>
                  </w:txbxContent>
                </v:textbox>
                <w10:wrap type="tight"/>
              </v:rect>
            </w:pict>
          </mc:Fallback>
        </mc:AlternateContent>
      </w:r>
      <w:r w:rsidR="00E25721">
        <w:rPr>
          <w:rFonts w:ascii="Arial Black" w:hAnsi="Arial Black" w:cstheme="minorHAnsi"/>
          <w:b/>
          <w:noProof/>
          <w:color w:val="00B0F0"/>
          <w:sz w:val="18"/>
          <w:szCs w:val="18"/>
          <w:lang w:val="en-US"/>
        </w:rPr>
        <mc:AlternateContent>
          <mc:Choice Requires="wps">
            <w:drawing>
              <wp:anchor distT="0" distB="0" distL="114300" distR="114300" simplePos="0" relativeHeight="251687936" behindDoc="0" locked="0" layoutInCell="1" allowOverlap="1" wp14:anchorId="2037F342" wp14:editId="179E927F">
                <wp:simplePos x="0" y="0"/>
                <wp:positionH relativeFrom="margin">
                  <wp:posOffset>467995</wp:posOffset>
                </wp:positionH>
                <wp:positionV relativeFrom="paragraph">
                  <wp:posOffset>13970</wp:posOffset>
                </wp:positionV>
                <wp:extent cx="1112520" cy="746760"/>
                <wp:effectExtent l="0" t="0" r="11430" b="15240"/>
                <wp:wrapNone/>
                <wp:docPr id="17" name="Rectangle 17"/>
                <wp:cNvGraphicFramePr/>
                <a:graphic xmlns:a="http://schemas.openxmlformats.org/drawingml/2006/main">
                  <a:graphicData uri="http://schemas.microsoft.com/office/word/2010/wordprocessingShape">
                    <wps:wsp>
                      <wps:cNvSpPr/>
                      <wps:spPr>
                        <a:xfrm>
                          <a:off x="0" y="0"/>
                          <a:ext cx="1112520" cy="746760"/>
                        </a:xfrm>
                        <a:prstGeom prst="rect">
                          <a:avLst/>
                        </a:prstGeom>
                        <a:gradFill flip="none" rotWithShape="1">
                          <a:gsLst>
                            <a:gs pos="0">
                              <a:srgbClr val="00B0F0">
                                <a:shade val="30000"/>
                                <a:satMod val="115000"/>
                              </a:srgbClr>
                            </a:gs>
                            <a:gs pos="50000">
                              <a:srgbClr val="00B0F0">
                                <a:shade val="67500"/>
                                <a:satMod val="115000"/>
                              </a:srgbClr>
                            </a:gs>
                            <a:gs pos="100000">
                              <a:srgbClr val="00B0F0">
                                <a:shade val="100000"/>
                                <a:satMod val="115000"/>
                              </a:srgbClr>
                            </a:gs>
                          </a:gsLst>
                          <a:lin ang="16200000" scaled="1"/>
                          <a:tileRect/>
                        </a:gra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25CE" w:rsidRPr="00874F09" w:rsidRDefault="00A20600" w:rsidP="00B76D66">
                            <w:pPr>
                              <w:jc w:val="center"/>
                              <w:rPr>
                                <w:rFonts w:ascii="Arial" w:hAnsi="Arial" w:cs="Arial"/>
                                <w:b/>
                                <w:sz w:val="16"/>
                                <w:szCs w:val="16"/>
                              </w:rPr>
                            </w:pPr>
                            <w:proofErr w:type="spellStart"/>
                            <w:r>
                              <w:rPr>
                                <w:rFonts w:ascii="Arial" w:hAnsi="Arial" w:cs="Arial"/>
                                <w:b/>
                                <w:sz w:val="16"/>
                                <w:szCs w:val="16"/>
                              </w:rPr>
                              <w:t>Consol</w:t>
                            </w:r>
                            <w:proofErr w:type="spellEnd"/>
                            <w:r>
                              <w:rPr>
                                <w:rFonts w:ascii="Arial" w:hAnsi="Arial" w:cs="Arial"/>
                                <w:b/>
                                <w:sz w:val="16"/>
                                <w:szCs w:val="16"/>
                              </w:rPr>
                              <w:t xml:space="preserve"> </w:t>
                            </w:r>
                            <w:r w:rsidR="00E425CE" w:rsidRPr="00874F09">
                              <w:rPr>
                                <w:rFonts w:ascii="Arial" w:hAnsi="Arial" w:cs="Arial"/>
                                <w:b/>
                                <w:sz w:val="16"/>
                                <w:szCs w:val="16"/>
                              </w:rPr>
                              <w:t>Revenue</w:t>
                            </w:r>
                          </w:p>
                          <w:p w:rsidR="00E425CE" w:rsidRPr="00874F09" w:rsidRDefault="00E425CE" w:rsidP="00E425CE">
                            <w:pPr>
                              <w:jc w:val="center"/>
                              <w:rPr>
                                <w:rFonts w:ascii="Arial" w:hAnsi="Arial" w:cs="Arial"/>
                                <w:b/>
                                <w:spacing w:val="-2"/>
                                <w:sz w:val="14"/>
                                <w:szCs w:val="16"/>
                                <w:lang w:val="en-GB"/>
                              </w:rPr>
                            </w:pPr>
                            <w:r w:rsidRPr="00874F09">
                              <w:rPr>
                                <w:rFonts w:ascii="Arial" w:hAnsi="Arial" w:cs="Arial"/>
                                <w:b/>
                                <w:spacing w:val="-2"/>
                                <w:sz w:val="14"/>
                                <w:szCs w:val="16"/>
                                <w:lang w:val="en-GB"/>
                              </w:rPr>
                              <w:t>₹6,6</w:t>
                            </w:r>
                            <w:r w:rsidR="00874BD5">
                              <w:rPr>
                                <w:rFonts w:ascii="Arial" w:hAnsi="Arial" w:cs="Arial"/>
                                <w:b/>
                                <w:spacing w:val="-2"/>
                                <w:sz w:val="14"/>
                                <w:szCs w:val="16"/>
                                <w:lang w:val="en-GB"/>
                              </w:rPr>
                              <w:t>65</w:t>
                            </w:r>
                            <w:r w:rsidRPr="00874F09">
                              <w:rPr>
                                <w:rFonts w:ascii="Arial" w:hAnsi="Arial" w:cs="Arial"/>
                                <w:b/>
                                <w:spacing w:val="-2"/>
                                <w:sz w:val="14"/>
                                <w:szCs w:val="16"/>
                                <w:lang w:val="en-GB"/>
                              </w:rPr>
                              <w:t xml:space="preserve"> Crores</w:t>
                            </w:r>
                            <w:r w:rsidR="00B76D66" w:rsidRPr="00874F09">
                              <w:rPr>
                                <w:rFonts w:ascii="Arial" w:hAnsi="Arial" w:cs="Arial"/>
                                <w:b/>
                                <w:spacing w:val="-2"/>
                                <w:sz w:val="14"/>
                                <w:szCs w:val="16"/>
                                <w:lang w:val="en-GB"/>
                              </w:rPr>
                              <w:t xml:space="preserve"> (Q3)</w:t>
                            </w:r>
                          </w:p>
                          <w:p w:rsidR="00E425CE" w:rsidRPr="00874F09" w:rsidRDefault="00E425CE" w:rsidP="00E425CE">
                            <w:pPr>
                              <w:jc w:val="center"/>
                              <w:rPr>
                                <w:rFonts w:ascii="Arial" w:hAnsi="Arial" w:cs="Arial"/>
                                <w:b/>
                                <w:i/>
                                <w:spacing w:val="-2"/>
                                <w:sz w:val="14"/>
                                <w:szCs w:val="16"/>
                                <w:lang w:val="en-GB"/>
                              </w:rPr>
                            </w:pPr>
                            <w:r w:rsidRPr="00874F09">
                              <w:rPr>
                                <w:rFonts w:ascii="Arial" w:hAnsi="Arial" w:cs="Arial"/>
                                <w:b/>
                                <w:i/>
                                <w:spacing w:val="-2"/>
                                <w:sz w:val="14"/>
                                <w:szCs w:val="16"/>
                                <w:lang w:val="en-GB"/>
                              </w:rPr>
                              <w:t>+16% YoY Growth</w:t>
                            </w:r>
                          </w:p>
                          <w:p w:rsidR="00874F09" w:rsidRPr="00874F09" w:rsidRDefault="00874F09" w:rsidP="00E425CE">
                            <w:pPr>
                              <w:jc w:val="center"/>
                              <w:rPr>
                                <w:rFonts w:ascii="Arial" w:hAnsi="Arial" w:cs="Arial"/>
                                <w:sz w:val="14"/>
                                <w:szCs w:val="16"/>
                              </w:rPr>
                            </w:pPr>
                          </w:p>
                          <w:p w:rsidR="00874F09" w:rsidRPr="00874F09" w:rsidRDefault="00874F09" w:rsidP="00874F09">
                            <w:pPr>
                              <w:jc w:val="center"/>
                              <w:rPr>
                                <w:rFonts w:ascii="Arial" w:hAnsi="Arial" w:cs="Arial"/>
                                <w:b/>
                                <w:spacing w:val="-2"/>
                                <w:sz w:val="14"/>
                                <w:szCs w:val="16"/>
                                <w:lang w:val="en-GB"/>
                              </w:rPr>
                            </w:pPr>
                            <w:r w:rsidRPr="00874F09">
                              <w:rPr>
                                <w:rFonts w:ascii="Arial" w:hAnsi="Arial" w:cs="Arial"/>
                                <w:b/>
                                <w:spacing w:val="-2"/>
                                <w:sz w:val="14"/>
                                <w:szCs w:val="16"/>
                                <w:lang w:val="en-GB"/>
                              </w:rPr>
                              <w:t>₹</w:t>
                            </w:r>
                            <w:r>
                              <w:rPr>
                                <w:rFonts w:ascii="Arial" w:hAnsi="Arial" w:cs="Arial"/>
                                <w:b/>
                                <w:spacing w:val="-2"/>
                                <w:sz w:val="14"/>
                                <w:szCs w:val="16"/>
                                <w:lang w:val="en-GB"/>
                              </w:rPr>
                              <w:t>19,3</w:t>
                            </w:r>
                            <w:r w:rsidR="00874BD5">
                              <w:rPr>
                                <w:rFonts w:ascii="Arial" w:hAnsi="Arial" w:cs="Arial"/>
                                <w:b/>
                                <w:spacing w:val="-2"/>
                                <w:sz w:val="14"/>
                                <w:szCs w:val="16"/>
                                <w:lang w:val="en-GB"/>
                              </w:rPr>
                              <w:t>65</w:t>
                            </w:r>
                            <w:r w:rsidRPr="00874F09">
                              <w:rPr>
                                <w:rFonts w:ascii="Arial" w:hAnsi="Arial" w:cs="Arial"/>
                                <w:b/>
                                <w:spacing w:val="-2"/>
                                <w:sz w:val="14"/>
                                <w:szCs w:val="16"/>
                                <w:lang w:val="en-GB"/>
                              </w:rPr>
                              <w:t xml:space="preserve"> Crores (</w:t>
                            </w:r>
                            <w:r>
                              <w:rPr>
                                <w:rFonts w:ascii="Arial" w:hAnsi="Arial" w:cs="Arial"/>
                                <w:b/>
                                <w:spacing w:val="-2"/>
                                <w:sz w:val="14"/>
                                <w:szCs w:val="16"/>
                                <w:lang w:val="en-GB"/>
                              </w:rPr>
                              <w:t>9M</w:t>
                            </w:r>
                            <w:r w:rsidRPr="00874F09">
                              <w:rPr>
                                <w:rFonts w:ascii="Arial" w:hAnsi="Arial" w:cs="Arial"/>
                                <w:b/>
                                <w:spacing w:val="-2"/>
                                <w:sz w:val="14"/>
                                <w:szCs w:val="16"/>
                                <w:lang w:val="en-GB"/>
                              </w:rPr>
                              <w:t>)</w:t>
                            </w:r>
                          </w:p>
                          <w:p w:rsidR="00874F09" w:rsidRDefault="00874F09" w:rsidP="00874F09">
                            <w:pPr>
                              <w:jc w:val="center"/>
                              <w:rPr>
                                <w:rFonts w:ascii="Arial" w:hAnsi="Arial" w:cs="Arial"/>
                                <w:b/>
                                <w:i/>
                                <w:spacing w:val="-2"/>
                                <w:sz w:val="16"/>
                                <w:szCs w:val="16"/>
                                <w:lang w:val="en-GB"/>
                              </w:rPr>
                            </w:pPr>
                            <w:r w:rsidRPr="00874F09">
                              <w:rPr>
                                <w:rFonts w:ascii="Arial" w:hAnsi="Arial" w:cs="Arial"/>
                                <w:b/>
                                <w:i/>
                                <w:spacing w:val="-2"/>
                                <w:sz w:val="14"/>
                                <w:szCs w:val="16"/>
                                <w:lang w:val="en-GB"/>
                              </w:rPr>
                              <w:t>+</w:t>
                            </w:r>
                            <w:r>
                              <w:rPr>
                                <w:rFonts w:ascii="Arial" w:hAnsi="Arial" w:cs="Arial"/>
                                <w:b/>
                                <w:i/>
                                <w:spacing w:val="-2"/>
                                <w:sz w:val="14"/>
                                <w:szCs w:val="16"/>
                                <w:lang w:val="en-GB"/>
                              </w:rPr>
                              <w:t>27</w:t>
                            </w:r>
                            <w:r w:rsidRPr="00874F09">
                              <w:rPr>
                                <w:rFonts w:ascii="Arial" w:hAnsi="Arial" w:cs="Arial"/>
                                <w:b/>
                                <w:i/>
                                <w:spacing w:val="-2"/>
                                <w:sz w:val="14"/>
                                <w:szCs w:val="16"/>
                                <w:lang w:val="en-GB"/>
                              </w:rPr>
                              <w:t>% YoY Growth</w:t>
                            </w:r>
                          </w:p>
                          <w:p w:rsidR="00874F09" w:rsidRPr="00874F09" w:rsidRDefault="00874F09" w:rsidP="00E425CE">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037F342" id="Rectangle 17" o:spid="_x0000_s1029" style="position:absolute;left:0;text-align:left;margin-left:36.85pt;margin-top:1.1pt;width:87.6pt;height:58.8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FCQFQMAAEUHAAAOAAAAZHJzL2Uyb0RvYy54bWysVdtuGyEQfa/Uf0C8N7vrOHZrZR25iVxV&#10;SpMoSZVnzIIXiQUK+JJ+fYfLrq00qqKofsAwzIU5c2b2/GLfSbRl1gmtalydlBgxRXUj1LrGPx+X&#10;nz5j5DxRDZFasRo/M4cv5h8/nO/MjI10q2XDLAInys12psat92ZWFI62rCPuRBum4JJr2xEPR7su&#10;Gkt24L2TxagsJ8VO28ZYTZlzIL1Kl3ge/XPOqL/l3DGPZI3hbT6uNq6rsBbzczJbW2JaQfMzyDte&#10;0RGhIOjg6op4gjZW/OWqE9Rqp7k/oborNOeCspgDZFOVL7J5aIlhMRcAx5kBJvf/3NKb7Z1FooHa&#10;TTFSpIMa3QNqRK0lQyADgHbGzUDvwdzZfHKwDdnuue3CP+SB9hHU5wFUtveIgrCqqtHZCLCncDcd&#10;T6aTiHpxsDbW+W9MdyhsamwhfMSSbK+dh4ig2qtkiJulkBJxKYAxCniFkdX+Sfg2IgYxUy0c2EcL&#10;h4wG0Moodna9upQWbUngRPm1XGZ5SxqWpKcl/BI3HPE/dJPEVXWW5fCk7CY+b+2OwwSlN4eaTEH9&#10;3aGqEOrNsbJ25Pyb84JU1z2QUigEzACAJ9B8ITJylEgW6JNy8EKywJ9UNmisWKqAjlRhdVqKQfRa&#10;JZLhkRrED6ZFYGHiXdz5Z8mS23vGgcDAtFEqbxgdbCgwoZQpnwjhDhVONcrBeotYS6nAYfDMgWOD&#10;7+yg10x86H0nN1k/mLI4eQbjXKB/GQ8WMbJWfjDuhNL2tcwkZJUjJ/0epARNQMnvV/vY3KdBM0hW&#10;unmGhod2Ce2AnKFLAV13TZy/IxZGHwhhnPtbWLjUuxrrvMOo1fb3a/KgDxMJbjHawSitsfu1IRa6&#10;Un5X0HZfqvEY3Pp4GJ9NwzCwxzer4xu16S41dGYVXxe3Qd/Lfsut7p5g6i9CVLgiikLsGlNv+8Ol&#10;TyMevhuULRZRDeatIf5aPRjaD4gwVR73T8SaPHo8DK0b3Y9dMnsxgZJuqJDSi43XXESeH3DNFYBZ&#10;HamUvyvhY3B8jlqHr9/8DwAAAP//AwBQSwMEFAAGAAgAAAAhAFF2qF3dAAAACAEAAA8AAABkcnMv&#10;ZG93bnJldi54bWxMj8tOwzAQRfdI/IM1SOyoE1O1aRqn4iEisaT0A9x4mkTEduRHG/h6hhVdju7R&#10;vWeq3WxGdkYfBmcl5IsMGNrW6cF2Eg6fbw8FsBCV1Wp0FiV8Y4BdfXtTqVK7i/3A8z52jEpsKJWE&#10;Psap5Dy0PRoVFm5CS9nJeaMinb7j2qsLlZuRiyxbcaMGSwu9mvClx/Zrn4yEqUmvbvn807znB7/K&#10;GpdmFEnK+7v5aQss4hz/YfjTJ3WoyenoktWBjRLWj2siJQgBjGKxLDbAjsTlmwJ4XfHrB+pfAAAA&#10;//8DAFBLAQItABQABgAIAAAAIQC2gziS/gAAAOEBAAATAAAAAAAAAAAAAAAAAAAAAABbQ29udGVu&#10;dF9UeXBlc10ueG1sUEsBAi0AFAAGAAgAAAAhADj9If/WAAAAlAEAAAsAAAAAAAAAAAAAAAAALwEA&#10;AF9yZWxzLy5yZWxzUEsBAi0AFAAGAAgAAAAhABFIUJAVAwAARQcAAA4AAAAAAAAAAAAAAAAALgIA&#10;AGRycy9lMm9Eb2MueG1sUEsBAi0AFAAGAAgAAAAhAFF2qF3dAAAACAEAAA8AAAAAAAAAAAAAAAAA&#10;bwUAAGRycy9kb3ducmV2LnhtbFBLBQYAAAAABAAEAPMAAAB5BgAAAAA=&#10;" fillcolor="#006a96" strokecolor="#00b0f0" strokeweight="1pt">
                <v:fill color2="#00b8ff" rotate="t" angle="180" colors="0 #006a96;.5 #009ad9;1 #00b8ff" focus="100%" type="gradient"/>
                <v:textbox>
                  <w:txbxContent>
                    <w:p w:rsidR="00E425CE" w:rsidRPr="00874F09" w:rsidRDefault="00A20600" w:rsidP="00B76D66">
                      <w:pPr>
                        <w:jc w:val="center"/>
                        <w:rPr>
                          <w:rFonts w:ascii="Arial" w:hAnsi="Arial" w:cs="Arial"/>
                          <w:b/>
                          <w:sz w:val="16"/>
                          <w:szCs w:val="16"/>
                        </w:rPr>
                      </w:pPr>
                      <w:proofErr w:type="spellStart"/>
                      <w:r>
                        <w:rPr>
                          <w:rFonts w:ascii="Arial" w:hAnsi="Arial" w:cs="Arial"/>
                          <w:b/>
                          <w:sz w:val="16"/>
                          <w:szCs w:val="16"/>
                        </w:rPr>
                        <w:t>Consol</w:t>
                      </w:r>
                      <w:proofErr w:type="spellEnd"/>
                      <w:r>
                        <w:rPr>
                          <w:rFonts w:ascii="Arial" w:hAnsi="Arial" w:cs="Arial"/>
                          <w:b/>
                          <w:sz w:val="16"/>
                          <w:szCs w:val="16"/>
                        </w:rPr>
                        <w:t xml:space="preserve"> </w:t>
                      </w:r>
                      <w:r w:rsidR="00E425CE" w:rsidRPr="00874F09">
                        <w:rPr>
                          <w:rFonts w:ascii="Arial" w:hAnsi="Arial" w:cs="Arial"/>
                          <w:b/>
                          <w:sz w:val="16"/>
                          <w:szCs w:val="16"/>
                        </w:rPr>
                        <w:t>Revenue</w:t>
                      </w:r>
                    </w:p>
                    <w:p w:rsidR="00E425CE" w:rsidRPr="00874F09" w:rsidRDefault="00E425CE" w:rsidP="00E425CE">
                      <w:pPr>
                        <w:jc w:val="center"/>
                        <w:rPr>
                          <w:rFonts w:ascii="Arial" w:hAnsi="Arial" w:cs="Arial"/>
                          <w:b/>
                          <w:spacing w:val="-2"/>
                          <w:sz w:val="14"/>
                          <w:szCs w:val="16"/>
                          <w:lang w:val="en-GB"/>
                        </w:rPr>
                      </w:pPr>
                      <w:r w:rsidRPr="00874F09">
                        <w:rPr>
                          <w:rFonts w:ascii="Arial" w:hAnsi="Arial" w:cs="Arial"/>
                          <w:b/>
                          <w:spacing w:val="-2"/>
                          <w:sz w:val="14"/>
                          <w:szCs w:val="16"/>
                          <w:lang w:val="en-GB"/>
                        </w:rPr>
                        <w:t>₹6,6</w:t>
                      </w:r>
                      <w:r w:rsidR="00874BD5">
                        <w:rPr>
                          <w:rFonts w:ascii="Arial" w:hAnsi="Arial" w:cs="Arial"/>
                          <w:b/>
                          <w:spacing w:val="-2"/>
                          <w:sz w:val="14"/>
                          <w:szCs w:val="16"/>
                          <w:lang w:val="en-GB"/>
                        </w:rPr>
                        <w:t>65</w:t>
                      </w:r>
                      <w:r w:rsidRPr="00874F09">
                        <w:rPr>
                          <w:rFonts w:ascii="Arial" w:hAnsi="Arial" w:cs="Arial"/>
                          <w:b/>
                          <w:spacing w:val="-2"/>
                          <w:sz w:val="14"/>
                          <w:szCs w:val="16"/>
                          <w:lang w:val="en-GB"/>
                        </w:rPr>
                        <w:t xml:space="preserve"> Crores</w:t>
                      </w:r>
                      <w:r w:rsidR="00B76D66" w:rsidRPr="00874F09">
                        <w:rPr>
                          <w:rFonts w:ascii="Arial" w:hAnsi="Arial" w:cs="Arial"/>
                          <w:b/>
                          <w:spacing w:val="-2"/>
                          <w:sz w:val="14"/>
                          <w:szCs w:val="16"/>
                          <w:lang w:val="en-GB"/>
                        </w:rPr>
                        <w:t xml:space="preserve"> (Q3)</w:t>
                      </w:r>
                    </w:p>
                    <w:p w:rsidR="00E425CE" w:rsidRPr="00874F09" w:rsidRDefault="00E425CE" w:rsidP="00E425CE">
                      <w:pPr>
                        <w:jc w:val="center"/>
                        <w:rPr>
                          <w:rFonts w:ascii="Arial" w:hAnsi="Arial" w:cs="Arial"/>
                          <w:b/>
                          <w:i/>
                          <w:spacing w:val="-2"/>
                          <w:sz w:val="14"/>
                          <w:szCs w:val="16"/>
                          <w:lang w:val="en-GB"/>
                        </w:rPr>
                      </w:pPr>
                      <w:r w:rsidRPr="00874F09">
                        <w:rPr>
                          <w:rFonts w:ascii="Arial" w:hAnsi="Arial" w:cs="Arial"/>
                          <w:b/>
                          <w:i/>
                          <w:spacing w:val="-2"/>
                          <w:sz w:val="14"/>
                          <w:szCs w:val="16"/>
                          <w:lang w:val="en-GB"/>
                        </w:rPr>
                        <w:t>+16% YoY Growth</w:t>
                      </w:r>
                    </w:p>
                    <w:p w:rsidR="00874F09" w:rsidRPr="00874F09" w:rsidRDefault="00874F09" w:rsidP="00E425CE">
                      <w:pPr>
                        <w:jc w:val="center"/>
                        <w:rPr>
                          <w:rFonts w:ascii="Arial" w:hAnsi="Arial" w:cs="Arial"/>
                          <w:sz w:val="14"/>
                          <w:szCs w:val="16"/>
                        </w:rPr>
                      </w:pPr>
                    </w:p>
                    <w:p w:rsidR="00874F09" w:rsidRPr="00874F09" w:rsidRDefault="00874F09" w:rsidP="00874F09">
                      <w:pPr>
                        <w:jc w:val="center"/>
                        <w:rPr>
                          <w:rFonts w:ascii="Arial" w:hAnsi="Arial" w:cs="Arial"/>
                          <w:b/>
                          <w:spacing w:val="-2"/>
                          <w:sz w:val="14"/>
                          <w:szCs w:val="16"/>
                          <w:lang w:val="en-GB"/>
                        </w:rPr>
                      </w:pPr>
                      <w:r w:rsidRPr="00874F09">
                        <w:rPr>
                          <w:rFonts w:ascii="Arial" w:hAnsi="Arial" w:cs="Arial"/>
                          <w:b/>
                          <w:spacing w:val="-2"/>
                          <w:sz w:val="14"/>
                          <w:szCs w:val="16"/>
                          <w:lang w:val="en-GB"/>
                        </w:rPr>
                        <w:t>₹</w:t>
                      </w:r>
                      <w:r>
                        <w:rPr>
                          <w:rFonts w:ascii="Arial" w:hAnsi="Arial" w:cs="Arial"/>
                          <w:b/>
                          <w:spacing w:val="-2"/>
                          <w:sz w:val="14"/>
                          <w:szCs w:val="16"/>
                          <w:lang w:val="en-GB"/>
                        </w:rPr>
                        <w:t>19,3</w:t>
                      </w:r>
                      <w:r w:rsidR="00874BD5">
                        <w:rPr>
                          <w:rFonts w:ascii="Arial" w:hAnsi="Arial" w:cs="Arial"/>
                          <w:b/>
                          <w:spacing w:val="-2"/>
                          <w:sz w:val="14"/>
                          <w:szCs w:val="16"/>
                          <w:lang w:val="en-GB"/>
                        </w:rPr>
                        <w:t>65</w:t>
                      </w:r>
                      <w:r w:rsidRPr="00874F09">
                        <w:rPr>
                          <w:rFonts w:ascii="Arial" w:hAnsi="Arial" w:cs="Arial"/>
                          <w:b/>
                          <w:spacing w:val="-2"/>
                          <w:sz w:val="14"/>
                          <w:szCs w:val="16"/>
                          <w:lang w:val="en-GB"/>
                        </w:rPr>
                        <w:t xml:space="preserve"> Crores (</w:t>
                      </w:r>
                      <w:r>
                        <w:rPr>
                          <w:rFonts w:ascii="Arial" w:hAnsi="Arial" w:cs="Arial"/>
                          <w:b/>
                          <w:spacing w:val="-2"/>
                          <w:sz w:val="14"/>
                          <w:szCs w:val="16"/>
                          <w:lang w:val="en-GB"/>
                        </w:rPr>
                        <w:t>9M</w:t>
                      </w:r>
                      <w:r w:rsidRPr="00874F09">
                        <w:rPr>
                          <w:rFonts w:ascii="Arial" w:hAnsi="Arial" w:cs="Arial"/>
                          <w:b/>
                          <w:spacing w:val="-2"/>
                          <w:sz w:val="14"/>
                          <w:szCs w:val="16"/>
                          <w:lang w:val="en-GB"/>
                        </w:rPr>
                        <w:t>)</w:t>
                      </w:r>
                    </w:p>
                    <w:p w:rsidR="00874F09" w:rsidRDefault="00874F09" w:rsidP="00874F09">
                      <w:pPr>
                        <w:jc w:val="center"/>
                        <w:rPr>
                          <w:rFonts w:ascii="Arial" w:hAnsi="Arial" w:cs="Arial"/>
                          <w:b/>
                          <w:i/>
                          <w:spacing w:val="-2"/>
                          <w:sz w:val="16"/>
                          <w:szCs w:val="16"/>
                          <w:lang w:val="en-GB"/>
                        </w:rPr>
                      </w:pPr>
                      <w:r w:rsidRPr="00874F09">
                        <w:rPr>
                          <w:rFonts w:ascii="Arial" w:hAnsi="Arial" w:cs="Arial"/>
                          <w:b/>
                          <w:i/>
                          <w:spacing w:val="-2"/>
                          <w:sz w:val="14"/>
                          <w:szCs w:val="16"/>
                          <w:lang w:val="en-GB"/>
                        </w:rPr>
                        <w:t>+</w:t>
                      </w:r>
                      <w:r>
                        <w:rPr>
                          <w:rFonts w:ascii="Arial" w:hAnsi="Arial" w:cs="Arial"/>
                          <w:b/>
                          <w:i/>
                          <w:spacing w:val="-2"/>
                          <w:sz w:val="14"/>
                          <w:szCs w:val="16"/>
                          <w:lang w:val="en-GB"/>
                        </w:rPr>
                        <w:t>27</w:t>
                      </w:r>
                      <w:r w:rsidRPr="00874F09">
                        <w:rPr>
                          <w:rFonts w:ascii="Arial" w:hAnsi="Arial" w:cs="Arial"/>
                          <w:b/>
                          <w:i/>
                          <w:spacing w:val="-2"/>
                          <w:sz w:val="14"/>
                          <w:szCs w:val="16"/>
                          <w:lang w:val="en-GB"/>
                        </w:rPr>
                        <w:t>% YoY Growth</w:t>
                      </w:r>
                    </w:p>
                    <w:p w:rsidR="00874F09" w:rsidRPr="00874F09" w:rsidRDefault="00874F09" w:rsidP="00E425CE">
                      <w:pPr>
                        <w:jc w:val="center"/>
                        <w:rPr>
                          <w:rFonts w:ascii="Arial" w:hAnsi="Arial" w:cs="Arial"/>
                          <w:sz w:val="16"/>
                          <w:szCs w:val="16"/>
                        </w:rPr>
                      </w:pPr>
                    </w:p>
                  </w:txbxContent>
                </v:textbox>
                <w10:wrap anchorx="margin"/>
              </v:rect>
            </w:pict>
          </mc:Fallback>
        </mc:AlternateContent>
      </w:r>
    </w:p>
    <w:p w:rsidR="00FC7D34" w:rsidRDefault="00FC7D34" w:rsidP="00FC7D34">
      <w:pPr>
        <w:widowControl w:val="0"/>
        <w:autoSpaceDE w:val="0"/>
        <w:autoSpaceDN w:val="0"/>
        <w:adjustRightInd w:val="0"/>
        <w:spacing w:line="276" w:lineRule="auto"/>
        <w:ind w:left="-340"/>
        <w:jc w:val="both"/>
        <w:rPr>
          <w:rFonts w:ascii="Arial" w:hAnsi="Arial" w:cs="Arial"/>
          <w:spacing w:val="1"/>
          <w:sz w:val="18"/>
          <w:szCs w:val="18"/>
          <w:lang w:val="en-GB"/>
        </w:rPr>
      </w:pPr>
    </w:p>
    <w:p w:rsidR="00FC7D34" w:rsidRDefault="00FC7D34" w:rsidP="00FC7D34">
      <w:pPr>
        <w:widowControl w:val="0"/>
        <w:autoSpaceDE w:val="0"/>
        <w:autoSpaceDN w:val="0"/>
        <w:adjustRightInd w:val="0"/>
        <w:spacing w:line="276" w:lineRule="auto"/>
        <w:ind w:left="-340"/>
        <w:jc w:val="both"/>
        <w:rPr>
          <w:rFonts w:ascii="Arial" w:hAnsi="Arial" w:cs="Arial"/>
          <w:spacing w:val="1"/>
          <w:sz w:val="18"/>
          <w:szCs w:val="18"/>
          <w:lang w:val="en-GB"/>
        </w:rPr>
      </w:pPr>
    </w:p>
    <w:p w:rsidR="00FC7D34" w:rsidRDefault="00FC7D34" w:rsidP="006872F0">
      <w:pPr>
        <w:pStyle w:val="NoSpacing"/>
        <w:spacing w:line="360" w:lineRule="auto"/>
        <w:ind w:left="-270"/>
        <w:rPr>
          <w:rFonts w:cstheme="minorHAnsi"/>
          <w:spacing w:val="1"/>
          <w:sz w:val="18"/>
          <w:szCs w:val="20"/>
          <w:lang w:val="en-GB"/>
        </w:rPr>
      </w:pPr>
    </w:p>
    <w:p w:rsidR="00FC7D34" w:rsidRDefault="00FC7D34" w:rsidP="00E25721">
      <w:pPr>
        <w:pStyle w:val="NoSpacing"/>
        <w:spacing w:line="360" w:lineRule="auto"/>
        <w:rPr>
          <w:rFonts w:cstheme="minorHAnsi"/>
          <w:spacing w:val="1"/>
          <w:sz w:val="18"/>
          <w:szCs w:val="20"/>
          <w:lang w:val="en-GB"/>
        </w:rPr>
      </w:pPr>
    </w:p>
    <w:p w:rsidR="0028342F" w:rsidRPr="009C2342" w:rsidRDefault="005335D6" w:rsidP="006872F0">
      <w:pPr>
        <w:pStyle w:val="NoSpacing"/>
        <w:spacing w:line="360" w:lineRule="auto"/>
        <w:ind w:left="-270"/>
        <w:rPr>
          <w:rFonts w:ascii="Arial" w:hAnsi="Arial" w:cs="Arial"/>
          <w:spacing w:val="1"/>
          <w:sz w:val="20"/>
          <w:szCs w:val="20"/>
          <w:lang w:val="en-GB"/>
        </w:rPr>
      </w:pPr>
      <w:r w:rsidRPr="009C2342">
        <w:rPr>
          <w:rFonts w:ascii="Arial" w:hAnsi="Arial" w:cs="Arial"/>
          <w:b/>
          <w:bCs/>
          <w:color w:val="0096C8"/>
          <w:sz w:val="18"/>
          <w:szCs w:val="20"/>
          <w:u w:val="single"/>
          <w:lang w:val="en-GB"/>
        </w:rPr>
        <w:t xml:space="preserve">KEY </w:t>
      </w:r>
      <w:r w:rsidR="00406612">
        <w:rPr>
          <w:rFonts w:ascii="Arial" w:hAnsi="Arial" w:cs="Arial"/>
          <w:b/>
          <w:bCs/>
          <w:color w:val="0096C8"/>
          <w:sz w:val="18"/>
          <w:szCs w:val="20"/>
          <w:u w:val="single"/>
          <w:lang w:val="en-GB"/>
        </w:rPr>
        <w:t>HIGHLIGHTS</w:t>
      </w:r>
      <w:r w:rsidRPr="009C2342">
        <w:rPr>
          <w:rFonts w:ascii="Arial" w:hAnsi="Arial" w:cs="Arial"/>
          <w:b/>
          <w:bCs/>
          <w:color w:val="0096C8"/>
          <w:sz w:val="18"/>
          <w:szCs w:val="20"/>
          <w:u w:val="single"/>
          <w:lang w:val="en-GB"/>
        </w:rPr>
        <w:t>:</w:t>
      </w:r>
    </w:p>
    <w:p w:rsidR="006872F0" w:rsidRPr="00E25721" w:rsidRDefault="006872F0" w:rsidP="00E25721">
      <w:pPr>
        <w:pStyle w:val="ListParagraph"/>
        <w:widowControl w:val="0"/>
        <w:numPr>
          <w:ilvl w:val="0"/>
          <w:numId w:val="17"/>
        </w:numPr>
        <w:autoSpaceDE w:val="0"/>
        <w:autoSpaceDN w:val="0"/>
        <w:adjustRightInd w:val="0"/>
        <w:spacing w:after="120" w:line="360" w:lineRule="auto"/>
        <w:jc w:val="both"/>
        <w:rPr>
          <w:rFonts w:ascii="Arial" w:hAnsi="Arial" w:cs="Arial"/>
          <w:b/>
          <w:bCs/>
          <w:sz w:val="16"/>
          <w:szCs w:val="16"/>
          <w:u w:val="single"/>
          <w:lang w:val="en-GB"/>
        </w:rPr>
      </w:pPr>
      <w:r w:rsidRPr="00E25721">
        <w:rPr>
          <w:rFonts w:ascii="Arial" w:hAnsi="Arial" w:cs="Arial"/>
          <w:sz w:val="16"/>
          <w:szCs w:val="16"/>
        </w:rPr>
        <w:t>Revenue growth led by robust project execution and healthy order backlog in Transmission and Distribution (T&amp;D), Buildings and Factories (B&amp;F), Oil and Gas and Urban Infrastructure business</w:t>
      </w:r>
    </w:p>
    <w:p w:rsidR="0002517A" w:rsidRPr="00E25721" w:rsidRDefault="0002517A" w:rsidP="00E25721">
      <w:pPr>
        <w:pStyle w:val="ListParagraph"/>
        <w:widowControl w:val="0"/>
        <w:numPr>
          <w:ilvl w:val="0"/>
          <w:numId w:val="17"/>
        </w:numPr>
        <w:autoSpaceDE w:val="0"/>
        <w:autoSpaceDN w:val="0"/>
        <w:adjustRightInd w:val="0"/>
        <w:spacing w:after="120" w:line="360" w:lineRule="auto"/>
        <w:jc w:val="both"/>
        <w:rPr>
          <w:rFonts w:ascii="Arial" w:hAnsi="Arial" w:cs="Arial"/>
          <w:bCs/>
          <w:sz w:val="16"/>
          <w:szCs w:val="16"/>
          <w:lang w:val="en-GB"/>
        </w:rPr>
      </w:pPr>
      <w:r w:rsidRPr="00E25721">
        <w:rPr>
          <w:rFonts w:ascii="Arial" w:hAnsi="Arial" w:cs="Arial"/>
          <w:bCs/>
          <w:sz w:val="16"/>
          <w:szCs w:val="16"/>
          <w:lang w:val="en-GB"/>
        </w:rPr>
        <w:t>PBT Margin expansion on back of improved operations</w:t>
      </w:r>
      <w:r w:rsidR="009F75B7" w:rsidRPr="00E25721">
        <w:rPr>
          <w:rFonts w:ascii="Arial" w:hAnsi="Arial" w:cs="Arial"/>
          <w:bCs/>
          <w:sz w:val="16"/>
          <w:szCs w:val="16"/>
          <w:lang w:val="en-GB"/>
        </w:rPr>
        <w:t xml:space="preserve">, </w:t>
      </w:r>
      <w:r w:rsidR="00D00D94" w:rsidRPr="00E25721">
        <w:rPr>
          <w:rFonts w:ascii="Arial" w:hAnsi="Arial" w:cs="Arial"/>
          <w:bCs/>
          <w:sz w:val="16"/>
          <w:szCs w:val="16"/>
          <w:lang w:val="en-GB"/>
        </w:rPr>
        <w:t>diversified</w:t>
      </w:r>
      <w:r w:rsidRPr="00E25721">
        <w:rPr>
          <w:rFonts w:ascii="Arial" w:hAnsi="Arial" w:cs="Arial"/>
          <w:bCs/>
          <w:sz w:val="16"/>
          <w:szCs w:val="16"/>
          <w:lang w:val="en-GB"/>
        </w:rPr>
        <w:t xml:space="preserve"> project mix</w:t>
      </w:r>
      <w:r w:rsidR="009F75B7" w:rsidRPr="00E25721">
        <w:rPr>
          <w:rFonts w:ascii="Arial" w:hAnsi="Arial" w:cs="Arial"/>
          <w:bCs/>
          <w:sz w:val="16"/>
          <w:szCs w:val="16"/>
          <w:lang w:val="en-GB"/>
        </w:rPr>
        <w:t xml:space="preserve"> and efficient working capital</w:t>
      </w:r>
      <w:r w:rsidR="00845379" w:rsidRPr="00E25721">
        <w:rPr>
          <w:rFonts w:ascii="Arial" w:hAnsi="Arial" w:cs="Arial"/>
          <w:bCs/>
          <w:sz w:val="16"/>
          <w:szCs w:val="16"/>
          <w:lang w:val="en-GB"/>
        </w:rPr>
        <w:t xml:space="preserve"> management</w:t>
      </w:r>
    </w:p>
    <w:p w:rsidR="0002517A" w:rsidRPr="00E25721" w:rsidRDefault="00635917" w:rsidP="00E25721">
      <w:pPr>
        <w:pStyle w:val="ListParagraph"/>
        <w:widowControl w:val="0"/>
        <w:numPr>
          <w:ilvl w:val="0"/>
          <w:numId w:val="17"/>
        </w:numPr>
        <w:autoSpaceDE w:val="0"/>
        <w:autoSpaceDN w:val="0"/>
        <w:adjustRightInd w:val="0"/>
        <w:spacing w:after="120" w:line="360" w:lineRule="auto"/>
        <w:jc w:val="both"/>
        <w:rPr>
          <w:rFonts w:ascii="Arial" w:hAnsi="Arial" w:cs="Arial"/>
          <w:bCs/>
          <w:sz w:val="16"/>
          <w:szCs w:val="16"/>
          <w:lang w:val="en-GB"/>
        </w:rPr>
      </w:pPr>
      <w:r w:rsidRPr="00E25721">
        <w:rPr>
          <w:rFonts w:ascii="Arial" w:hAnsi="Arial" w:cs="Arial"/>
          <w:bCs/>
          <w:sz w:val="16"/>
          <w:szCs w:val="16"/>
          <w:lang w:val="en-GB"/>
        </w:rPr>
        <w:t>Business visibility</w:t>
      </w:r>
      <w:r w:rsidR="0002517A" w:rsidRPr="00E25721">
        <w:rPr>
          <w:rFonts w:ascii="Arial" w:hAnsi="Arial" w:cs="Arial"/>
          <w:bCs/>
          <w:sz w:val="16"/>
          <w:szCs w:val="16"/>
          <w:lang w:val="en-GB"/>
        </w:rPr>
        <w:t xml:space="preserve"> continue</w:t>
      </w:r>
      <w:r w:rsidR="00D00D94" w:rsidRPr="00E25721">
        <w:rPr>
          <w:rFonts w:ascii="Arial" w:hAnsi="Arial" w:cs="Arial"/>
          <w:bCs/>
          <w:sz w:val="16"/>
          <w:szCs w:val="16"/>
          <w:lang w:val="en-GB"/>
        </w:rPr>
        <w:t>s</w:t>
      </w:r>
      <w:r w:rsidR="0002517A" w:rsidRPr="00E25721">
        <w:rPr>
          <w:rFonts w:ascii="Arial" w:hAnsi="Arial" w:cs="Arial"/>
          <w:bCs/>
          <w:sz w:val="16"/>
          <w:szCs w:val="16"/>
          <w:lang w:val="en-GB"/>
        </w:rPr>
        <w:t xml:space="preserve"> to remain robust</w:t>
      </w:r>
      <w:r w:rsidR="00C80FD9" w:rsidRPr="00E25721">
        <w:rPr>
          <w:rFonts w:ascii="Arial" w:hAnsi="Arial" w:cs="Arial"/>
          <w:bCs/>
          <w:sz w:val="16"/>
          <w:szCs w:val="16"/>
          <w:lang w:val="en-GB"/>
        </w:rPr>
        <w:t xml:space="preserve"> in T&amp;D and B&amp;F business; </w:t>
      </w:r>
      <w:r w:rsidR="0002517A" w:rsidRPr="00E25721">
        <w:rPr>
          <w:rFonts w:ascii="Arial" w:hAnsi="Arial" w:cs="Arial"/>
          <w:bCs/>
          <w:sz w:val="16"/>
          <w:szCs w:val="16"/>
          <w:lang w:val="en-GB"/>
        </w:rPr>
        <w:t xml:space="preserve">YTD FY26 Order Inflows </w:t>
      </w:r>
      <w:r w:rsidR="00C80FD9" w:rsidRPr="00E25721">
        <w:rPr>
          <w:rFonts w:ascii="Arial" w:hAnsi="Arial" w:cs="Arial"/>
          <w:bCs/>
          <w:sz w:val="16"/>
          <w:szCs w:val="16"/>
          <w:lang w:val="en-GB"/>
        </w:rPr>
        <w:t xml:space="preserve">at ~ </w:t>
      </w:r>
      <w:r w:rsidR="0002517A" w:rsidRPr="00E25721">
        <w:rPr>
          <w:rFonts w:ascii="Arial" w:hAnsi="Arial" w:cs="Arial"/>
          <w:bCs/>
          <w:sz w:val="16"/>
          <w:szCs w:val="16"/>
          <w:lang w:val="en-GB"/>
        </w:rPr>
        <w:t>₹</w:t>
      </w:r>
      <w:r w:rsidR="002E648D" w:rsidRPr="00E25721">
        <w:rPr>
          <w:rFonts w:ascii="Arial" w:hAnsi="Arial" w:cs="Arial"/>
          <w:bCs/>
          <w:sz w:val="16"/>
          <w:szCs w:val="16"/>
          <w:lang w:val="en-GB"/>
        </w:rPr>
        <w:t>19,456</w:t>
      </w:r>
      <w:r w:rsidR="0002517A" w:rsidRPr="00E25721">
        <w:rPr>
          <w:rFonts w:ascii="Arial" w:hAnsi="Arial" w:cs="Arial"/>
          <w:bCs/>
          <w:sz w:val="16"/>
          <w:szCs w:val="16"/>
          <w:lang w:val="en-GB"/>
        </w:rPr>
        <w:t xml:space="preserve"> Crores</w:t>
      </w:r>
      <w:r w:rsidR="002E648D" w:rsidRPr="00E25721">
        <w:rPr>
          <w:rFonts w:ascii="Arial" w:hAnsi="Arial" w:cs="Arial"/>
          <w:bCs/>
          <w:sz w:val="16"/>
          <w:szCs w:val="16"/>
          <w:lang w:val="en-GB"/>
        </w:rPr>
        <w:t xml:space="preserve">; Additional L1/ favourable placed in projects worth ₹7,000 Crores  </w:t>
      </w:r>
    </w:p>
    <w:p w:rsidR="00E25721" w:rsidRPr="00E25721" w:rsidRDefault="000323C7" w:rsidP="00E25721">
      <w:pPr>
        <w:pStyle w:val="ListParagraph"/>
        <w:widowControl w:val="0"/>
        <w:numPr>
          <w:ilvl w:val="0"/>
          <w:numId w:val="17"/>
        </w:numPr>
        <w:autoSpaceDE w:val="0"/>
        <w:autoSpaceDN w:val="0"/>
        <w:adjustRightInd w:val="0"/>
        <w:spacing w:after="120" w:line="360" w:lineRule="auto"/>
        <w:jc w:val="both"/>
        <w:rPr>
          <w:rFonts w:ascii="Arial" w:hAnsi="Arial" w:cs="Arial"/>
          <w:b/>
          <w:bCs/>
          <w:sz w:val="16"/>
          <w:szCs w:val="16"/>
          <w:u w:val="single"/>
          <w:lang w:val="en-GB"/>
        </w:rPr>
      </w:pPr>
      <w:r w:rsidRPr="00E25721">
        <w:rPr>
          <w:rFonts w:ascii="Arial" w:hAnsi="Arial" w:cs="Arial"/>
          <w:bCs/>
          <w:sz w:val="16"/>
          <w:szCs w:val="16"/>
          <w:lang w:val="en-GB"/>
        </w:rPr>
        <w:t>C</w:t>
      </w:r>
      <w:r w:rsidR="00347F3D" w:rsidRPr="00E25721">
        <w:rPr>
          <w:rFonts w:ascii="Arial" w:hAnsi="Arial" w:cs="Arial"/>
          <w:bCs/>
          <w:sz w:val="16"/>
          <w:szCs w:val="16"/>
          <w:lang w:val="en-GB"/>
        </w:rPr>
        <w:t>omplet</w:t>
      </w:r>
      <w:r w:rsidRPr="00E25721">
        <w:rPr>
          <w:rFonts w:ascii="Arial" w:hAnsi="Arial" w:cs="Arial"/>
          <w:bCs/>
          <w:sz w:val="16"/>
          <w:szCs w:val="16"/>
          <w:lang w:val="en-GB"/>
        </w:rPr>
        <w:t>ed</w:t>
      </w:r>
      <w:r w:rsidR="0002517A" w:rsidRPr="00E25721">
        <w:rPr>
          <w:rFonts w:ascii="Arial" w:hAnsi="Arial" w:cs="Arial"/>
          <w:bCs/>
          <w:sz w:val="16"/>
          <w:szCs w:val="16"/>
          <w:lang w:val="en-GB"/>
        </w:rPr>
        <w:t xml:space="preserve"> </w:t>
      </w:r>
      <w:r w:rsidR="00347F3D" w:rsidRPr="00E25721">
        <w:rPr>
          <w:rFonts w:ascii="Arial" w:hAnsi="Arial" w:cs="Arial"/>
          <w:bCs/>
          <w:sz w:val="16"/>
          <w:szCs w:val="16"/>
          <w:lang w:val="en-GB"/>
        </w:rPr>
        <w:t xml:space="preserve">sale of </w:t>
      </w:r>
      <w:proofErr w:type="spellStart"/>
      <w:r w:rsidR="00347F3D" w:rsidRPr="00E25721">
        <w:rPr>
          <w:rFonts w:ascii="Arial" w:hAnsi="Arial" w:cs="Arial"/>
          <w:bCs/>
          <w:sz w:val="16"/>
          <w:szCs w:val="16"/>
          <w:lang w:val="en-GB"/>
        </w:rPr>
        <w:t>Vind</w:t>
      </w:r>
      <w:r w:rsidR="00E5115B" w:rsidRPr="00E25721">
        <w:rPr>
          <w:rFonts w:ascii="Arial" w:hAnsi="Arial" w:cs="Arial"/>
          <w:bCs/>
          <w:sz w:val="16"/>
          <w:szCs w:val="16"/>
          <w:lang w:val="en-GB"/>
        </w:rPr>
        <w:t>h</w:t>
      </w:r>
      <w:r w:rsidR="00347F3D" w:rsidRPr="00E25721">
        <w:rPr>
          <w:rFonts w:ascii="Arial" w:hAnsi="Arial" w:cs="Arial"/>
          <w:bCs/>
          <w:sz w:val="16"/>
          <w:szCs w:val="16"/>
          <w:lang w:val="en-GB"/>
        </w:rPr>
        <w:t>yachal</w:t>
      </w:r>
      <w:proofErr w:type="spellEnd"/>
      <w:r w:rsidR="00347F3D" w:rsidRPr="00E25721">
        <w:rPr>
          <w:rFonts w:ascii="Arial" w:hAnsi="Arial" w:cs="Arial"/>
          <w:bCs/>
          <w:sz w:val="16"/>
          <w:szCs w:val="16"/>
          <w:lang w:val="en-GB"/>
        </w:rPr>
        <w:t xml:space="preserve"> Road Asset in January 2026</w:t>
      </w:r>
      <w:r w:rsidR="00845379" w:rsidRPr="00E25721">
        <w:rPr>
          <w:rFonts w:ascii="Arial" w:hAnsi="Arial" w:cs="Arial"/>
          <w:bCs/>
          <w:sz w:val="16"/>
          <w:szCs w:val="16"/>
          <w:lang w:val="en-GB"/>
        </w:rPr>
        <w:t xml:space="preserve"> for an enterprise value of ~ ₹799 Crores </w:t>
      </w:r>
      <w:r w:rsidR="00FE1092" w:rsidRPr="00E25721">
        <w:rPr>
          <w:rFonts w:ascii="Arial" w:hAnsi="Arial" w:cs="Arial"/>
          <w:bCs/>
          <w:sz w:val="16"/>
          <w:szCs w:val="16"/>
          <w:lang w:val="en-GB"/>
        </w:rPr>
        <w:t>(</w:t>
      </w:r>
      <w:r w:rsidR="00845379" w:rsidRPr="00E25721">
        <w:rPr>
          <w:rFonts w:ascii="Arial" w:hAnsi="Arial" w:cs="Arial"/>
          <w:bCs/>
          <w:sz w:val="16"/>
          <w:szCs w:val="16"/>
          <w:lang w:val="en-GB"/>
        </w:rPr>
        <w:t>post-closing adjustments</w:t>
      </w:r>
      <w:r w:rsidR="00FE1092" w:rsidRPr="00E25721">
        <w:rPr>
          <w:rFonts w:ascii="Arial" w:hAnsi="Arial" w:cs="Arial"/>
          <w:bCs/>
          <w:sz w:val="16"/>
          <w:szCs w:val="16"/>
          <w:lang w:val="en-GB"/>
        </w:rPr>
        <w:t>)</w:t>
      </w:r>
      <w:r w:rsidR="00845379" w:rsidRPr="00E25721">
        <w:rPr>
          <w:rFonts w:ascii="Arial" w:hAnsi="Arial" w:cs="Arial"/>
          <w:bCs/>
          <w:sz w:val="16"/>
          <w:szCs w:val="16"/>
          <w:lang w:val="en-GB"/>
        </w:rPr>
        <w:t xml:space="preserve">   </w:t>
      </w:r>
    </w:p>
    <w:p w:rsidR="00B62268" w:rsidRDefault="00B62268" w:rsidP="00B62268">
      <w:pPr>
        <w:pStyle w:val="ListParagraph"/>
        <w:widowControl w:val="0"/>
        <w:autoSpaceDE w:val="0"/>
        <w:autoSpaceDN w:val="0"/>
        <w:adjustRightInd w:val="0"/>
        <w:spacing w:line="360" w:lineRule="auto"/>
        <w:ind w:left="0"/>
        <w:rPr>
          <w:rFonts w:ascii="Arial" w:hAnsi="Arial" w:cs="Arial"/>
          <w:b/>
          <w:bCs/>
          <w:color w:val="0096C8"/>
          <w:sz w:val="18"/>
          <w:szCs w:val="20"/>
          <w:u w:val="single"/>
          <w:lang w:val="en-GB"/>
        </w:rPr>
      </w:pPr>
    </w:p>
    <w:p w:rsidR="00E25721" w:rsidRPr="00E25721" w:rsidRDefault="00B15BA2" w:rsidP="00B62268">
      <w:pPr>
        <w:pStyle w:val="ListParagraph"/>
        <w:widowControl w:val="0"/>
        <w:autoSpaceDE w:val="0"/>
        <w:autoSpaceDN w:val="0"/>
        <w:adjustRightInd w:val="0"/>
        <w:spacing w:line="360" w:lineRule="auto"/>
        <w:ind w:left="0"/>
        <w:rPr>
          <w:rFonts w:ascii="Arial" w:hAnsi="Arial" w:cs="Arial"/>
          <w:b/>
          <w:bCs/>
          <w:sz w:val="20"/>
          <w:szCs w:val="20"/>
          <w:u w:val="single"/>
          <w:lang w:val="en-GB"/>
        </w:rPr>
      </w:pPr>
      <w:r w:rsidRPr="00EA608C">
        <w:rPr>
          <w:rFonts w:cstheme="minorHAnsi"/>
          <w:bCs/>
          <w:i/>
          <w:noProof/>
          <w:sz w:val="20"/>
          <w:szCs w:val="20"/>
          <w:lang w:val="en-US" w:eastAsia="en-US"/>
        </w:rPr>
        <mc:AlternateContent>
          <mc:Choice Requires="wps">
            <w:drawing>
              <wp:anchor distT="0" distB="0" distL="114300" distR="114300" simplePos="0" relativeHeight="251689984" behindDoc="1" locked="0" layoutInCell="1" allowOverlap="1" wp14:anchorId="1CE6D23F" wp14:editId="7782798B">
                <wp:simplePos x="0" y="0"/>
                <wp:positionH relativeFrom="margin">
                  <wp:align>left</wp:align>
                </wp:positionH>
                <wp:positionV relativeFrom="paragraph">
                  <wp:posOffset>179704</wp:posOffset>
                </wp:positionV>
                <wp:extent cx="3105150" cy="1864659"/>
                <wp:effectExtent l="0" t="0" r="0" b="2540"/>
                <wp:wrapNone/>
                <wp:docPr id="13" name="Rectangle 13"/>
                <wp:cNvGraphicFramePr/>
                <a:graphic xmlns:a="http://schemas.openxmlformats.org/drawingml/2006/main">
                  <a:graphicData uri="http://schemas.microsoft.com/office/word/2010/wordprocessingShape">
                    <wps:wsp>
                      <wps:cNvSpPr/>
                      <wps:spPr>
                        <a:xfrm>
                          <a:off x="0" y="0"/>
                          <a:ext cx="3105150" cy="1864659"/>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25721" w:rsidRPr="00635917" w:rsidRDefault="00E25721" w:rsidP="00E25721">
                            <w:pPr>
                              <w:rPr>
                                <w:rFonts w:ascii="Arial" w:hAnsi="Arial" w:cs="Arial"/>
                                <w:b/>
                                <w:bCs/>
                                <w:color w:val="000000" w:themeColor="text1"/>
                                <w:sz w:val="18"/>
                                <w:szCs w:val="18"/>
                                <w:lang w:val="en-GB"/>
                              </w:rPr>
                            </w:pPr>
                            <w:r w:rsidRPr="00635917">
                              <w:rPr>
                                <w:rFonts w:ascii="Arial" w:hAnsi="Arial" w:cs="Arial"/>
                                <w:b/>
                                <w:bCs/>
                                <w:color w:val="000000" w:themeColor="text1"/>
                                <w:sz w:val="18"/>
                                <w:szCs w:val="18"/>
                                <w:lang w:val="en-GB"/>
                              </w:rPr>
                              <w:t>Quarterly Performance (Q3 FY26 vs Q3 FY25)</w:t>
                            </w:r>
                          </w:p>
                          <w:p w:rsidR="00E25721" w:rsidRPr="00635917" w:rsidRDefault="00E25721" w:rsidP="00E25721">
                            <w:pPr>
                              <w:pStyle w:val="Header"/>
                              <w:numPr>
                                <w:ilvl w:val="0"/>
                                <w:numId w:val="15"/>
                              </w:numPr>
                              <w:ind w:left="360"/>
                              <w:rPr>
                                <w:rFonts w:ascii="Arial" w:hAnsi="Arial" w:cs="Arial"/>
                                <w:color w:val="000000" w:themeColor="text1"/>
                                <w:sz w:val="18"/>
                                <w:szCs w:val="18"/>
                              </w:rPr>
                            </w:pPr>
                            <w:r w:rsidRPr="00635917">
                              <w:rPr>
                                <w:rFonts w:ascii="Arial" w:hAnsi="Arial" w:cs="Arial"/>
                                <w:color w:val="000000" w:themeColor="text1"/>
                                <w:sz w:val="18"/>
                                <w:szCs w:val="18"/>
                              </w:rPr>
                              <w:t xml:space="preserve">Revenue at ₹5,788 Crores, reporting a 20% YoY growth in Q3 FY26  </w:t>
                            </w:r>
                          </w:p>
                          <w:p w:rsidR="00E25721" w:rsidRPr="00635917" w:rsidRDefault="00E25721" w:rsidP="00E25721">
                            <w:pPr>
                              <w:pStyle w:val="Header"/>
                              <w:rPr>
                                <w:rFonts w:ascii="Arial" w:hAnsi="Arial" w:cs="Arial"/>
                                <w:color w:val="000000" w:themeColor="text1"/>
                                <w:sz w:val="18"/>
                                <w:szCs w:val="18"/>
                              </w:rPr>
                            </w:pPr>
                          </w:p>
                          <w:p w:rsidR="00E25721" w:rsidRPr="00635917" w:rsidRDefault="00E25721" w:rsidP="00E25721">
                            <w:pPr>
                              <w:pStyle w:val="Header"/>
                              <w:numPr>
                                <w:ilvl w:val="0"/>
                                <w:numId w:val="15"/>
                              </w:numPr>
                              <w:ind w:left="360"/>
                              <w:rPr>
                                <w:rFonts w:ascii="Arial" w:hAnsi="Arial" w:cs="Arial"/>
                                <w:color w:val="000000" w:themeColor="text1"/>
                                <w:sz w:val="18"/>
                                <w:szCs w:val="18"/>
                              </w:rPr>
                            </w:pPr>
                            <w:r w:rsidRPr="00635917">
                              <w:rPr>
                                <w:rFonts w:ascii="Arial" w:hAnsi="Arial" w:cs="Arial"/>
                                <w:color w:val="000000" w:themeColor="text1"/>
                                <w:sz w:val="18"/>
                                <w:szCs w:val="18"/>
                              </w:rPr>
                              <w:t>EBITDA up 20% YoY to ₹481 Crores; EBITDA Margin at 8.3%</w:t>
                            </w:r>
                          </w:p>
                          <w:p w:rsidR="00E25721" w:rsidRPr="00635917" w:rsidRDefault="00E25721" w:rsidP="00E25721">
                            <w:pPr>
                              <w:pStyle w:val="Header"/>
                              <w:rPr>
                                <w:rFonts w:ascii="Arial" w:hAnsi="Arial" w:cs="Arial"/>
                                <w:color w:val="000000" w:themeColor="text1"/>
                                <w:sz w:val="18"/>
                                <w:szCs w:val="18"/>
                              </w:rPr>
                            </w:pPr>
                          </w:p>
                          <w:p w:rsidR="00E25721" w:rsidRPr="00635917" w:rsidRDefault="00E25721" w:rsidP="00E25721">
                            <w:pPr>
                              <w:pStyle w:val="Header"/>
                              <w:numPr>
                                <w:ilvl w:val="0"/>
                                <w:numId w:val="15"/>
                              </w:numPr>
                              <w:ind w:left="360"/>
                              <w:rPr>
                                <w:rFonts w:ascii="Arial" w:hAnsi="Arial" w:cs="Arial"/>
                                <w:color w:val="000000" w:themeColor="text1"/>
                                <w:sz w:val="18"/>
                                <w:szCs w:val="18"/>
                              </w:rPr>
                            </w:pPr>
                            <w:r w:rsidRPr="00635917">
                              <w:rPr>
                                <w:rFonts w:ascii="Arial" w:hAnsi="Arial" w:cs="Arial"/>
                                <w:color w:val="000000" w:themeColor="text1"/>
                                <w:sz w:val="18"/>
                                <w:szCs w:val="18"/>
                              </w:rPr>
                              <w:t xml:space="preserve">PBT (Before Exceptional items) up 44% YoY to ₹314 crores with PBT Margin at 5.4%. </w:t>
                            </w:r>
                          </w:p>
                          <w:p w:rsidR="00E25721" w:rsidRPr="00635917" w:rsidRDefault="00E25721" w:rsidP="00E25721">
                            <w:pPr>
                              <w:pStyle w:val="Header"/>
                              <w:rPr>
                                <w:rFonts w:ascii="Arial" w:hAnsi="Arial" w:cs="Arial"/>
                                <w:color w:val="000000" w:themeColor="text1"/>
                                <w:sz w:val="18"/>
                                <w:szCs w:val="18"/>
                              </w:rPr>
                            </w:pPr>
                          </w:p>
                          <w:p w:rsidR="00E25721" w:rsidRPr="00E25721" w:rsidRDefault="00E25721" w:rsidP="00E25721">
                            <w:pPr>
                              <w:pStyle w:val="Header"/>
                              <w:numPr>
                                <w:ilvl w:val="0"/>
                                <w:numId w:val="15"/>
                              </w:numPr>
                              <w:ind w:left="360"/>
                              <w:rPr>
                                <w:rFonts w:ascii="Arial" w:hAnsi="Arial" w:cs="Arial"/>
                                <w:color w:val="000000" w:themeColor="text1"/>
                                <w:sz w:val="18"/>
                                <w:szCs w:val="18"/>
                              </w:rPr>
                            </w:pPr>
                            <w:r w:rsidRPr="00635917">
                              <w:rPr>
                                <w:rFonts w:ascii="Arial" w:hAnsi="Arial" w:cs="Arial"/>
                                <w:color w:val="000000" w:themeColor="text1"/>
                                <w:sz w:val="18"/>
                                <w:szCs w:val="18"/>
                              </w:rPr>
                              <w:t>PAT up 34% YoY to ₹211 crores ; PAT Margin at 3.6%</w:t>
                            </w:r>
                          </w:p>
                          <w:p w:rsidR="00E25721" w:rsidRDefault="00E25721" w:rsidP="00E25721"/>
                          <w:p w:rsidR="00E25721" w:rsidRDefault="00E25721" w:rsidP="00E25721"/>
                          <w:p w:rsidR="00E25721" w:rsidRDefault="00E25721" w:rsidP="00E25721"/>
                          <w:p w:rsidR="00E25721" w:rsidRDefault="00E25721" w:rsidP="00E25721"/>
                          <w:p w:rsidR="00E25721" w:rsidRDefault="00E25721" w:rsidP="00E2572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E6D23F" id="Rectangle 13" o:spid="_x0000_s1030" style="position:absolute;margin-left:0;margin-top:14.15pt;width:244.5pt;height:146.8pt;z-index:-251626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geqwIAAL0FAAAOAAAAZHJzL2Uyb0RvYy54bWysVE1v2zAMvQ/YfxB0X22nSdcGdYqgRYcB&#10;3Vq0HXpWZCk2IIuapMTOfv0oyXY/Vuww7GKLFPlIPpE8v+hbRfbCugZ0SYujnBKhOVSN3pb0x+P1&#10;p1NKnGe6Ygq0KOlBOHqx+vjhvDNLMYMaVCUsQRDtlp0pae29WWaZ47VomTsCIzReSrAt8yjabVZZ&#10;1iF6q7JZnp9kHdjKWODCOdRepUu6ivhSCu5vpXTCE1VSzM3Hr43fTfhmq3O23Fpm6oYPabB/yKJl&#10;jcagE9QV84zsbPMHVNtwCw6kP+LQZiBlw0WsAasp8jfVPNTMiFgLkuPMRJP7f7D8+/7OkqbCtzum&#10;RLMW3+geWWN6qwRBHRLUGbdEuwdzZwfJ4TFU20vbhj/WQfpI6mEiVfSecFQeF/miWCD3HO+K05P5&#10;yeIsoGbP7sY6/0VAS8KhpBbjRzLZ/sb5ZDqahGgOVFNdN0pFIXSKuFSW7Bm+8WZbRFe1a79BlXRn&#10;izyPL40hY2MF85jAKySlA56GgJyCBk0Wqk/1xpM/KBHslL4XEonDCmcx4oScgjLOhfYpGVezSiR1&#10;SOX9XCJgQJYYf8IeAF4XOWKnLAf74Cpix0/O+d8SS86TR4wM2k/ObaPBvgegsKohcrIfSUrUBJZ8&#10;v+ljU83H/tlAdcBGs5Am0Bl+3eBj3zDn75jFkcMGwTXib/EjFXQlheFESQ3213v6YI+TgLeUdDjC&#10;JXU/d8wKStRXjTNyVsznYeajMF98nqFgX95sXt7oXXsJ2EEFLizD4zHYezUepYX2CbfNOkTFK6Y5&#10;xi4p93YULn1aLbivuFivoxnOuWH+Rj8YHsADz6GZH/snZs3Q8R6H5TuM486Wbxo/2QZPDeudB9nE&#10;qQhMJ16HF8AdEdt62GdhCb2Uo9Xz1l39BgAA//8DAFBLAwQUAAYACAAAACEA26WI4d0AAAAHAQAA&#10;DwAAAGRycy9kb3ducmV2LnhtbEyPwU6EMBCG7ya+QzMm3tyyrBJAysZssvHkwZWYeCt0BCKdIi0L&#10;vr3jyT3O/H+++abYr3YQZ5x870jBdhOBQGqc6alVUL0d71IQPmgyenCECn7Qw768vip0btxCr3g+&#10;hVYwhHyuFXQhjLmUvunQar9xIxJnn26yOvA4tdJMemG4HWQcRYm0uie+0OkRDx02X6fZKoir9SFe&#10;Xo7Z+0dVP0fJ/H2IMVHq9mZ9egQRcA3/ZfjTZ3Uo2al2MxkvBgX8SGBSugPB6X2a8aJWsIu3Gciy&#10;kJf+5S8AAAD//wMAUEsBAi0AFAAGAAgAAAAhALaDOJL+AAAA4QEAABMAAAAAAAAAAAAAAAAAAAAA&#10;AFtDb250ZW50X1R5cGVzXS54bWxQSwECLQAUAAYACAAAACEAOP0h/9YAAACUAQAACwAAAAAAAAAA&#10;AAAAAAAvAQAAX3JlbHMvLnJlbHNQSwECLQAUAAYACAAAACEAv4goHqsCAAC9BQAADgAAAAAAAAAA&#10;AAAAAAAuAgAAZHJzL2Uyb0RvYy54bWxQSwECLQAUAAYACAAAACEA26WI4d0AAAAHAQAADwAAAAAA&#10;AAAAAAAAAAAFBQAAZHJzL2Rvd25yZXYueG1sUEsFBgAAAAAEAAQA8wAAAA8GAAAAAA==&#10;" fillcolor="#f2f2f2 [3052]" stroked="f" strokeweight="1pt">
                <v:textbox>
                  <w:txbxContent>
                    <w:p w:rsidR="00E25721" w:rsidRPr="00635917" w:rsidRDefault="00E25721" w:rsidP="00E25721">
                      <w:pPr>
                        <w:rPr>
                          <w:rFonts w:ascii="Arial" w:hAnsi="Arial" w:cs="Arial"/>
                          <w:b/>
                          <w:bCs/>
                          <w:color w:val="000000" w:themeColor="text1"/>
                          <w:sz w:val="18"/>
                          <w:szCs w:val="18"/>
                          <w:lang w:val="en-GB"/>
                        </w:rPr>
                      </w:pPr>
                      <w:r w:rsidRPr="00635917">
                        <w:rPr>
                          <w:rFonts w:ascii="Arial" w:hAnsi="Arial" w:cs="Arial"/>
                          <w:b/>
                          <w:bCs/>
                          <w:color w:val="000000" w:themeColor="text1"/>
                          <w:sz w:val="18"/>
                          <w:szCs w:val="18"/>
                          <w:lang w:val="en-GB"/>
                        </w:rPr>
                        <w:t>Quarterly Performance (Q3 FY26 vs Q3 FY25)</w:t>
                      </w:r>
                    </w:p>
                    <w:p w:rsidR="00E25721" w:rsidRPr="00635917" w:rsidRDefault="00E25721" w:rsidP="00E25721">
                      <w:pPr>
                        <w:pStyle w:val="Header"/>
                        <w:numPr>
                          <w:ilvl w:val="0"/>
                          <w:numId w:val="15"/>
                        </w:numPr>
                        <w:ind w:left="360"/>
                        <w:rPr>
                          <w:rFonts w:ascii="Arial" w:hAnsi="Arial" w:cs="Arial"/>
                          <w:color w:val="000000" w:themeColor="text1"/>
                          <w:sz w:val="18"/>
                          <w:szCs w:val="18"/>
                        </w:rPr>
                      </w:pPr>
                      <w:r w:rsidRPr="00635917">
                        <w:rPr>
                          <w:rFonts w:ascii="Arial" w:hAnsi="Arial" w:cs="Arial"/>
                          <w:color w:val="000000" w:themeColor="text1"/>
                          <w:sz w:val="18"/>
                          <w:szCs w:val="18"/>
                        </w:rPr>
                        <w:t xml:space="preserve">Revenue at ₹5,788 Crores, reporting a 20% YoY growth in Q3 FY26  </w:t>
                      </w:r>
                    </w:p>
                    <w:p w:rsidR="00E25721" w:rsidRPr="00635917" w:rsidRDefault="00E25721" w:rsidP="00E25721">
                      <w:pPr>
                        <w:pStyle w:val="Header"/>
                        <w:rPr>
                          <w:rFonts w:ascii="Arial" w:hAnsi="Arial" w:cs="Arial"/>
                          <w:color w:val="000000" w:themeColor="text1"/>
                          <w:sz w:val="18"/>
                          <w:szCs w:val="18"/>
                        </w:rPr>
                      </w:pPr>
                    </w:p>
                    <w:p w:rsidR="00E25721" w:rsidRPr="00635917" w:rsidRDefault="00E25721" w:rsidP="00E25721">
                      <w:pPr>
                        <w:pStyle w:val="Header"/>
                        <w:numPr>
                          <w:ilvl w:val="0"/>
                          <w:numId w:val="15"/>
                        </w:numPr>
                        <w:ind w:left="360"/>
                        <w:rPr>
                          <w:rFonts w:ascii="Arial" w:hAnsi="Arial" w:cs="Arial"/>
                          <w:color w:val="000000" w:themeColor="text1"/>
                          <w:sz w:val="18"/>
                          <w:szCs w:val="18"/>
                        </w:rPr>
                      </w:pPr>
                      <w:r w:rsidRPr="00635917">
                        <w:rPr>
                          <w:rFonts w:ascii="Arial" w:hAnsi="Arial" w:cs="Arial"/>
                          <w:color w:val="000000" w:themeColor="text1"/>
                          <w:sz w:val="18"/>
                          <w:szCs w:val="18"/>
                        </w:rPr>
                        <w:t>EBITDA up 20% YoY to ₹481 Crores; EBITDA Margin at 8.3%</w:t>
                      </w:r>
                    </w:p>
                    <w:p w:rsidR="00E25721" w:rsidRPr="00635917" w:rsidRDefault="00E25721" w:rsidP="00E25721">
                      <w:pPr>
                        <w:pStyle w:val="Header"/>
                        <w:rPr>
                          <w:rFonts w:ascii="Arial" w:hAnsi="Arial" w:cs="Arial"/>
                          <w:color w:val="000000" w:themeColor="text1"/>
                          <w:sz w:val="18"/>
                          <w:szCs w:val="18"/>
                        </w:rPr>
                      </w:pPr>
                    </w:p>
                    <w:p w:rsidR="00E25721" w:rsidRPr="00635917" w:rsidRDefault="00E25721" w:rsidP="00E25721">
                      <w:pPr>
                        <w:pStyle w:val="Header"/>
                        <w:numPr>
                          <w:ilvl w:val="0"/>
                          <w:numId w:val="15"/>
                        </w:numPr>
                        <w:ind w:left="360"/>
                        <w:rPr>
                          <w:rFonts w:ascii="Arial" w:hAnsi="Arial" w:cs="Arial"/>
                          <w:color w:val="000000" w:themeColor="text1"/>
                          <w:sz w:val="18"/>
                          <w:szCs w:val="18"/>
                        </w:rPr>
                      </w:pPr>
                      <w:r w:rsidRPr="00635917">
                        <w:rPr>
                          <w:rFonts w:ascii="Arial" w:hAnsi="Arial" w:cs="Arial"/>
                          <w:color w:val="000000" w:themeColor="text1"/>
                          <w:sz w:val="18"/>
                          <w:szCs w:val="18"/>
                        </w:rPr>
                        <w:t xml:space="preserve">PBT (Before Exceptional items) up 44% YoY to ₹314 crores with PBT Margin at 5.4%. </w:t>
                      </w:r>
                    </w:p>
                    <w:p w:rsidR="00E25721" w:rsidRPr="00635917" w:rsidRDefault="00E25721" w:rsidP="00E25721">
                      <w:pPr>
                        <w:pStyle w:val="Header"/>
                        <w:rPr>
                          <w:rFonts w:ascii="Arial" w:hAnsi="Arial" w:cs="Arial"/>
                          <w:color w:val="000000" w:themeColor="text1"/>
                          <w:sz w:val="18"/>
                          <w:szCs w:val="18"/>
                        </w:rPr>
                      </w:pPr>
                    </w:p>
                    <w:p w:rsidR="00E25721" w:rsidRPr="00E25721" w:rsidRDefault="00E25721" w:rsidP="00E25721">
                      <w:pPr>
                        <w:pStyle w:val="Header"/>
                        <w:numPr>
                          <w:ilvl w:val="0"/>
                          <w:numId w:val="15"/>
                        </w:numPr>
                        <w:ind w:left="360"/>
                        <w:rPr>
                          <w:rFonts w:ascii="Arial" w:hAnsi="Arial" w:cs="Arial"/>
                          <w:color w:val="000000" w:themeColor="text1"/>
                          <w:sz w:val="18"/>
                          <w:szCs w:val="18"/>
                        </w:rPr>
                      </w:pPr>
                      <w:r w:rsidRPr="00635917">
                        <w:rPr>
                          <w:rFonts w:ascii="Arial" w:hAnsi="Arial" w:cs="Arial"/>
                          <w:color w:val="000000" w:themeColor="text1"/>
                          <w:sz w:val="18"/>
                          <w:szCs w:val="18"/>
                        </w:rPr>
                        <w:t>PAT up 34% YoY to ₹211 crores ; PAT Margin at 3.6%</w:t>
                      </w:r>
                    </w:p>
                    <w:p w:rsidR="00E25721" w:rsidRDefault="00E25721" w:rsidP="00E25721"/>
                    <w:p w:rsidR="00E25721" w:rsidRDefault="00E25721" w:rsidP="00E25721"/>
                    <w:p w:rsidR="00E25721" w:rsidRDefault="00E25721" w:rsidP="00E25721"/>
                    <w:p w:rsidR="00E25721" w:rsidRDefault="00E25721" w:rsidP="00E25721"/>
                    <w:p w:rsidR="00E25721" w:rsidRDefault="00E25721" w:rsidP="00E25721"/>
                  </w:txbxContent>
                </v:textbox>
                <w10:wrap anchorx="margin"/>
              </v:rect>
            </w:pict>
          </mc:Fallback>
        </mc:AlternateContent>
      </w:r>
      <w:r w:rsidR="00AD35E2" w:rsidRPr="00EA608C">
        <w:rPr>
          <w:rFonts w:cstheme="minorHAnsi"/>
          <w:bCs/>
          <w:i/>
          <w:noProof/>
          <w:sz w:val="20"/>
          <w:szCs w:val="20"/>
          <w:lang w:val="en-US" w:eastAsia="en-US"/>
        </w:rPr>
        <mc:AlternateContent>
          <mc:Choice Requires="wps">
            <w:drawing>
              <wp:anchor distT="0" distB="0" distL="114300" distR="114300" simplePos="0" relativeHeight="251692032" behindDoc="1" locked="0" layoutInCell="1" allowOverlap="1" wp14:anchorId="2CD6CA7D" wp14:editId="2C2C99FE">
                <wp:simplePos x="0" y="0"/>
                <wp:positionH relativeFrom="column">
                  <wp:posOffset>3169024</wp:posOffset>
                </wp:positionH>
                <wp:positionV relativeFrom="paragraph">
                  <wp:posOffset>181161</wp:posOffset>
                </wp:positionV>
                <wp:extent cx="3267075" cy="1873623"/>
                <wp:effectExtent l="0" t="0" r="9525" b="0"/>
                <wp:wrapNone/>
                <wp:docPr id="14" name="Rectangle 14"/>
                <wp:cNvGraphicFramePr/>
                <a:graphic xmlns:a="http://schemas.openxmlformats.org/drawingml/2006/main">
                  <a:graphicData uri="http://schemas.microsoft.com/office/word/2010/wordprocessingShape">
                    <wps:wsp>
                      <wps:cNvSpPr/>
                      <wps:spPr>
                        <a:xfrm>
                          <a:off x="0" y="0"/>
                          <a:ext cx="3267075" cy="187362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25721" w:rsidRPr="00635917" w:rsidRDefault="00E25721" w:rsidP="00E25721">
                            <w:pPr>
                              <w:rPr>
                                <w:rFonts w:ascii="Arial" w:hAnsi="Arial" w:cs="Arial"/>
                                <w:b/>
                                <w:bCs/>
                                <w:color w:val="000000" w:themeColor="text1"/>
                                <w:sz w:val="18"/>
                                <w:szCs w:val="18"/>
                                <w:lang w:val="en-GB"/>
                              </w:rPr>
                            </w:pPr>
                            <w:r w:rsidRPr="00635917">
                              <w:rPr>
                                <w:rFonts w:ascii="Arial" w:hAnsi="Arial" w:cs="Arial"/>
                                <w:b/>
                                <w:bCs/>
                                <w:color w:val="000000" w:themeColor="text1"/>
                                <w:sz w:val="18"/>
                                <w:szCs w:val="18"/>
                                <w:lang w:val="en-GB"/>
                              </w:rPr>
                              <w:t>Nine Month Performance (9M FY26 vs 9M FY25)</w:t>
                            </w:r>
                          </w:p>
                          <w:p w:rsidR="00E25721" w:rsidRPr="00635917" w:rsidRDefault="00E25721" w:rsidP="00E25721">
                            <w:pPr>
                              <w:pStyle w:val="Header"/>
                              <w:numPr>
                                <w:ilvl w:val="0"/>
                                <w:numId w:val="16"/>
                              </w:numPr>
                              <w:tabs>
                                <w:tab w:val="clear" w:pos="720"/>
                                <w:tab w:val="num" w:pos="360"/>
                              </w:tabs>
                              <w:ind w:left="360"/>
                              <w:rPr>
                                <w:rFonts w:ascii="Arial" w:hAnsi="Arial" w:cs="Arial"/>
                                <w:color w:val="000000" w:themeColor="text1"/>
                                <w:sz w:val="18"/>
                                <w:szCs w:val="18"/>
                              </w:rPr>
                            </w:pPr>
                            <w:r w:rsidRPr="00635917">
                              <w:rPr>
                                <w:rFonts w:ascii="Arial" w:hAnsi="Arial" w:cs="Arial"/>
                                <w:color w:val="000000" w:themeColor="text1"/>
                                <w:sz w:val="18"/>
                                <w:szCs w:val="18"/>
                              </w:rPr>
                              <w:t>Revenue stands at ₹16,246 Crores, up 28% YoY</w:t>
                            </w:r>
                          </w:p>
                          <w:p w:rsidR="00E25721" w:rsidRPr="00635917" w:rsidRDefault="00E25721" w:rsidP="00E25721">
                            <w:pPr>
                              <w:pStyle w:val="Header"/>
                              <w:ind w:left="-360"/>
                              <w:rPr>
                                <w:rFonts w:ascii="Arial" w:hAnsi="Arial" w:cs="Arial"/>
                                <w:color w:val="000000" w:themeColor="text1"/>
                                <w:sz w:val="18"/>
                                <w:szCs w:val="18"/>
                              </w:rPr>
                            </w:pPr>
                          </w:p>
                          <w:p w:rsidR="00E25721" w:rsidRPr="00635917" w:rsidRDefault="00E25721" w:rsidP="00E25721">
                            <w:pPr>
                              <w:pStyle w:val="Header"/>
                              <w:numPr>
                                <w:ilvl w:val="0"/>
                                <w:numId w:val="16"/>
                              </w:numPr>
                              <w:tabs>
                                <w:tab w:val="clear" w:pos="720"/>
                                <w:tab w:val="num" w:pos="360"/>
                              </w:tabs>
                              <w:ind w:left="360"/>
                              <w:rPr>
                                <w:rFonts w:ascii="Arial" w:hAnsi="Arial" w:cs="Arial"/>
                                <w:color w:val="000000" w:themeColor="text1"/>
                                <w:sz w:val="18"/>
                                <w:szCs w:val="18"/>
                              </w:rPr>
                            </w:pPr>
                            <w:r w:rsidRPr="00635917">
                              <w:rPr>
                                <w:rFonts w:ascii="Arial" w:hAnsi="Arial" w:cs="Arial"/>
                                <w:color w:val="000000" w:themeColor="text1"/>
                                <w:sz w:val="18"/>
                                <w:szCs w:val="18"/>
                              </w:rPr>
                              <w:t>EBITDA up 28% YoY to ₹1,357 Crores; EBITDA Margin at 8.4%</w:t>
                            </w:r>
                          </w:p>
                          <w:p w:rsidR="00E25721" w:rsidRPr="00635917" w:rsidRDefault="00E25721" w:rsidP="00E25721">
                            <w:pPr>
                              <w:pStyle w:val="Header"/>
                              <w:ind w:left="-360"/>
                              <w:rPr>
                                <w:rFonts w:ascii="Arial" w:hAnsi="Arial" w:cs="Arial"/>
                                <w:color w:val="000000" w:themeColor="text1"/>
                                <w:sz w:val="18"/>
                                <w:szCs w:val="18"/>
                              </w:rPr>
                            </w:pPr>
                          </w:p>
                          <w:p w:rsidR="00E25721" w:rsidRPr="00635917" w:rsidRDefault="00E25721" w:rsidP="00E25721">
                            <w:pPr>
                              <w:pStyle w:val="Header"/>
                              <w:numPr>
                                <w:ilvl w:val="0"/>
                                <w:numId w:val="16"/>
                              </w:numPr>
                              <w:tabs>
                                <w:tab w:val="clear" w:pos="720"/>
                                <w:tab w:val="num" w:pos="360"/>
                              </w:tabs>
                              <w:ind w:left="360"/>
                              <w:rPr>
                                <w:rFonts w:ascii="Arial" w:hAnsi="Arial" w:cs="Arial"/>
                                <w:color w:val="000000" w:themeColor="text1"/>
                                <w:sz w:val="18"/>
                                <w:szCs w:val="18"/>
                              </w:rPr>
                            </w:pPr>
                            <w:r w:rsidRPr="00635917">
                              <w:rPr>
                                <w:rFonts w:ascii="Arial" w:hAnsi="Arial" w:cs="Arial"/>
                                <w:color w:val="000000" w:themeColor="text1"/>
                                <w:sz w:val="18"/>
                                <w:szCs w:val="18"/>
                              </w:rPr>
                              <w:t>PBT(Before Exceptional items) grew 52% YoY to ₹860 crores; PBT Margin up 80 bps to 5.3%</w:t>
                            </w:r>
                          </w:p>
                          <w:p w:rsidR="00E25721" w:rsidRPr="00635917" w:rsidRDefault="00E25721" w:rsidP="00E25721">
                            <w:pPr>
                              <w:pStyle w:val="Header"/>
                              <w:ind w:left="-360"/>
                              <w:rPr>
                                <w:rFonts w:ascii="Arial" w:hAnsi="Arial" w:cs="Arial"/>
                                <w:color w:val="000000" w:themeColor="text1"/>
                                <w:sz w:val="18"/>
                                <w:szCs w:val="18"/>
                              </w:rPr>
                            </w:pPr>
                          </w:p>
                          <w:p w:rsidR="00E25721" w:rsidRPr="00635917" w:rsidRDefault="00E25721" w:rsidP="00E25721">
                            <w:pPr>
                              <w:pStyle w:val="Header"/>
                              <w:numPr>
                                <w:ilvl w:val="0"/>
                                <w:numId w:val="16"/>
                              </w:numPr>
                              <w:tabs>
                                <w:tab w:val="clear" w:pos="720"/>
                                <w:tab w:val="num" w:pos="360"/>
                              </w:tabs>
                              <w:ind w:left="360"/>
                              <w:rPr>
                                <w:rFonts w:ascii="Arial" w:hAnsi="Arial" w:cs="Arial"/>
                                <w:color w:val="000000" w:themeColor="text1"/>
                                <w:sz w:val="18"/>
                                <w:szCs w:val="18"/>
                              </w:rPr>
                            </w:pPr>
                            <w:r w:rsidRPr="00635917">
                              <w:rPr>
                                <w:rFonts w:ascii="Arial" w:hAnsi="Arial" w:cs="Arial"/>
                                <w:color w:val="000000" w:themeColor="text1"/>
                                <w:sz w:val="18"/>
                                <w:szCs w:val="18"/>
                              </w:rPr>
                              <w:t>PAT up 51% YoY to ₹612 crores; PAT Margin at 3.8%</w:t>
                            </w:r>
                          </w:p>
                          <w:p w:rsidR="00E25721" w:rsidRPr="00635917" w:rsidRDefault="00E25721" w:rsidP="00E25721">
                            <w:pPr>
                              <w:ind w:left="-720" w:firstLine="45"/>
                              <w:rPr>
                                <w:rFonts w:ascii="Arial" w:hAnsi="Arial" w:cs="Arial"/>
                                <w:color w:val="000000" w:themeColor="text1"/>
                                <w:sz w:val="18"/>
                                <w:szCs w:val="18"/>
                              </w:rPr>
                            </w:pPr>
                          </w:p>
                          <w:p w:rsidR="00E25721" w:rsidRPr="00635917" w:rsidRDefault="00E25721" w:rsidP="00E25721">
                            <w:pPr>
                              <w:pStyle w:val="Header"/>
                              <w:numPr>
                                <w:ilvl w:val="0"/>
                                <w:numId w:val="16"/>
                              </w:numPr>
                              <w:tabs>
                                <w:tab w:val="clear" w:pos="720"/>
                                <w:tab w:val="num" w:pos="360"/>
                              </w:tabs>
                              <w:ind w:left="360"/>
                              <w:rPr>
                                <w:rFonts w:ascii="Arial" w:hAnsi="Arial" w:cs="Arial"/>
                                <w:color w:val="000000" w:themeColor="text1"/>
                                <w:sz w:val="18"/>
                                <w:szCs w:val="18"/>
                              </w:rPr>
                            </w:pPr>
                            <w:r w:rsidRPr="00635917">
                              <w:rPr>
                                <w:rFonts w:ascii="Arial" w:hAnsi="Arial" w:cs="Arial"/>
                                <w:color w:val="000000" w:themeColor="text1"/>
                                <w:sz w:val="18"/>
                                <w:szCs w:val="18"/>
                              </w:rPr>
                              <w:t>Net debt at ₹1,849 Crores as of 31st December 2025</w:t>
                            </w:r>
                            <w:r>
                              <w:rPr>
                                <w:rFonts w:ascii="Arial" w:hAnsi="Arial" w:cs="Arial"/>
                                <w:color w:val="000000" w:themeColor="text1"/>
                                <w:sz w:val="18"/>
                                <w:szCs w:val="18"/>
                              </w:rPr>
                              <w:t xml:space="preserve">, a decline of 16% </w:t>
                            </w:r>
                            <w:proofErr w:type="spellStart"/>
                            <w:r>
                              <w:rPr>
                                <w:rFonts w:ascii="Arial" w:hAnsi="Arial" w:cs="Arial"/>
                                <w:color w:val="000000" w:themeColor="text1"/>
                                <w:sz w:val="18"/>
                                <w:szCs w:val="18"/>
                              </w:rPr>
                              <w:t>QoQ</w:t>
                            </w:r>
                            <w:proofErr w:type="spellEnd"/>
                            <w:r>
                              <w:rPr>
                                <w:rFonts w:ascii="Arial" w:hAnsi="Arial" w:cs="Arial"/>
                                <w:color w:val="000000" w:themeColor="text1"/>
                                <w:sz w:val="18"/>
                                <w:szCs w:val="18"/>
                              </w:rPr>
                              <w:t xml:space="preserve"> </w:t>
                            </w:r>
                            <w:r w:rsidRPr="00635917">
                              <w:rPr>
                                <w:rFonts w:ascii="Arial" w:hAnsi="Arial" w:cs="Arial"/>
                                <w:color w:val="000000" w:themeColor="text1"/>
                                <w:sz w:val="18"/>
                                <w:szCs w:val="18"/>
                              </w:rPr>
                              <w:t>; Net Working Capital at 9</w:t>
                            </w:r>
                            <w:r>
                              <w:rPr>
                                <w:rFonts w:ascii="Arial" w:hAnsi="Arial" w:cs="Arial"/>
                                <w:color w:val="000000" w:themeColor="text1"/>
                                <w:sz w:val="18"/>
                                <w:szCs w:val="18"/>
                              </w:rPr>
                              <w:t>7</w:t>
                            </w:r>
                            <w:r w:rsidRPr="00635917">
                              <w:rPr>
                                <w:rFonts w:ascii="Arial" w:hAnsi="Arial" w:cs="Arial"/>
                                <w:color w:val="000000" w:themeColor="text1"/>
                                <w:sz w:val="18"/>
                                <w:szCs w:val="18"/>
                              </w:rPr>
                              <w:t xml:space="preserve"> days </w:t>
                            </w:r>
                          </w:p>
                          <w:p w:rsidR="00E25721" w:rsidRDefault="00E25721" w:rsidP="00E25721"/>
                          <w:p w:rsidR="00E25721" w:rsidRDefault="00E25721" w:rsidP="00E25721"/>
                          <w:p w:rsidR="00E25721" w:rsidRDefault="00E25721" w:rsidP="00E25721"/>
                          <w:p w:rsidR="00E25721" w:rsidRDefault="00E25721" w:rsidP="00E25721"/>
                          <w:p w:rsidR="00E25721" w:rsidRDefault="00E25721" w:rsidP="00E25721"/>
                          <w:p w:rsidR="00E25721" w:rsidRDefault="00E25721" w:rsidP="00E25721"/>
                          <w:p w:rsidR="00E25721" w:rsidRDefault="00E25721" w:rsidP="00E25721"/>
                          <w:p w:rsidR="00E25721" w:rsidRDefault="00E25721" w:rsidP="00E25721"/>
                          <w:p w:rsidR="00E25721" w:rsidRDefault="00E25721" w:rsidP="00E2572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CD6CA7D" id="Rectangle 14" o:spid="_x0000_s1031" style="position:absolute;margin-left:249.55pt;margin-top:14.25pt;width:257.25pt;height:147.5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ww4rAIAAL0FAAAOAAAAZHJzL2Uyb0RvYy54bWysVE1v2zAMvQ/YfxB0X+2kSdMGdYqgRYcB&#10;XVu0HXpWZCk2IIuapMTOfv0oyXY/Vuww7GKLFPlIPpE8v+gaRfbCuhp0QSdHOSVCcyhrvS3oj6fr&#10;L6eUOM90yRRoUdCDcPRi9fnTeWuWYgoVqFJYgiDaLVtT0Mp7s8wyxyvRMHcERmi8lGAb5lG026y0&#10;rEX0RmXTPD/JWrClscCFc6i9Spd0FfGlFNzfSemEJ6qgmJuPXxu/m/DNVudsubXMVDXv02D/kEXD&#10;ao1BR6gr5hnZ2foPqKbmFhxIf8ShyUDKmotYA1Yzyd9V81gxI2ItSI4zI03u/8Hy2/29JXWJbzej&#10;RLMG3+gBWWN6qwRBHRLUGrdEu0dzb3vJ4TFU20nbhD/WQbpI6mEkVXSecFQeT08W+WJOCce7yeni&#10;+GR6HFCzF3djnf8qoCHhUFCL8SOZbH/jfDIdTEI0B6our2ulohA6RVwqS/YM33iznURXtWu+Q5l0&#10;Z/M8jy+NIWNjBfOYwBskpQOehoCcggZNFqpP9caTPygR7JR+EBKJwwqnMeKInIIyzoX2KRlXsVIk&#10;dUjl41wiYECWGH/E7gHeFjlgpyx7++AqYsePzvnfEkvOo0eMDNqPzk2twX4EoLCqPnKyH0hK1ASW&#10;fLfpYlPNh/7ZQHnARrOQJtAZfl3jY98w5++ZxZHD4cQ14u/wIxW0BYX+REkF9tdH+mCPk4C3lLQ4&#10;wgV1P3fMCkrUN40zcjaZzcLMR2E2X0xRsK9vNq9v9K65BOygCS4sw+Mx2Hs1HKWF5hm3zTpExSum&#10;OcYuKPd2EC59Wi24r7hYr6MZzrlh/kY/Gh7AA8+hmZ+6Z2ZN3/Eeh+UWhnFny3eNn2yDp4b1zoOs&#10;41QEphOv/Qvgjoht3e+zsIRey9HqZeuufgMAAP//AwBQSwMEFAAGAAgAAAAhAB9BzBbgAAAACwEA&#10;AA8AAABkcnMvZG93bnJldi54bWxMj8FugzAMhu+T9g6RJ+22JtAVFUqopkrVTjusQ5N2C8QDVJIw&#10;Egp7+7mn9WbLvz5/f75fTM8uOPrOWQnRSgBDWzvd2UZC+XF82gLzQVmtemdRwi962Bf3d7nKtJvt&#10;O15OoWEEsT5TEtoQhoxzX7dolF+5AS3dvt1oVKB1bLge1Uxw0/NYiIQb1Vn60KoBDy3W59NkJMTl&#10;sonnt2P6+VVWryKZfg4xJlI+PiwvO2ABl/Afhqs+qUNBTpWbrPasl/CcphFFCbbdALsGRLROgFUS&#10;1jENvMj5bYfiDwAA//8DAFBLAQItABQABgAIAAAAIQC2gziS/gAAAOEBAAATAAAAAAAAAAAAAAAA&#10;AAAAAABbQ29udGVudF9UeXBlc10ueG1sUEsBAi0AFAAGAAgAAAAhADj9If/WAAAAlAEAAAsAAAAA&#10;AAAAAAAAAAAALwEAAF9yZWxzLy5yZWxzUEsBAi0AFAAGAAgAAAAhAAkzDDisAgAAvQUAAA4AAAAA&#10;AAAAAAAAAAAALgIAAGRycy9lMm9Eb2MueG1sUEsBAi0AFAAGAAgAAAAhAB9BzBbgAAAACwEAAA8A&#10;AAAAAAAAAAAAAAAABgUAAGRycy9kb3ducmV2LnhtbFBLBQYAAAAABAAEAPMAAAATBgAAAAA=&#10;" fillcolor="#f2f2f2 [3052]" stroked="f" strokeweight="1pt">
                <v:textbox>
                  <w:txbxContent>
                    <w:p w:rsidR="00E25721" w:rsidRPr="00635917" w:rsidRDefault="00E25721" w:rsidP="00E25721">
                      <w:pPr>
                        <w:rPr>
                          <w:rFonts w:ascii="Arial" w:hAnsi="Arial" w:cs="Arial"/>
                          <w:b/>
                          <w:bCs/>
                          <w:color w:val="000000" w:themeColor="text1"/>
                          <w:sz w:val="18"/>
                          <w:szCs w:val="18"/>
                          <w:lang w:val="en-GB"/>
                        </w:rPr>
                      </w:pPr>
                      <w:r w:rsidRPr="00635917">
                        <w:rPr>
                          <w:rFonts w:ascii="Arial" w:hAnsi="Arial" w:cs="Arial"/>
                          <w:b/>
                          <w:bCs/>
                          <w:color w:val="000000" w:themeColor="text1"/>
                          <w:sz w:val="18"/>
                          <w:szCs w:val="18"/>
                          <w:lang w:val="en-GB"/>
                        </w:rPr>
                        <w:t>Nine Month Performance (9M FY26 vs 9M FY25)</w:t>
                      </w:r>
                    </w:p>
                    <w:p w:rsidR="00E25721" w:rsidRPr="00635917" w:rsidRDefault="00E25721" w:rsidP="00E25721">
                      <w:pPr>
                        <w:pStyle w:val="Header"/>
                        <w:numPr>
                          <w:ilvl w:val="0"/>
                          <w:numId w:val="16"/>
                        </w:numPr>
                        <w:tabs>
                          <w:tab w:val="clear" w:pos="720"/>
                          <w:tab w:val="num" w:pos="360"/>
                        </w:tabs>
                        <w:ind w:left="360"/>
                        <w:rPr>
                          <w:rFonts w:ascii="Arial" w:hAnsi="Arial" w:cs="Arial"/>
                          <w:color w:val="000000" w:themeColor="text1"/>
                          <w:sz w:val="18"/>
                          <w:szCs w:val="18"/>
                        </w:rPr>
                      </w:pPr>
                      <w:r w:rsidRPr="00635917">
                        <w:rPr>
                          <w:rFonts w:ascii="Arial" w:hAnsi="Arial" w:cs="Arial"/>
                          <w:color w:val="000000" w:themeColor="text1"/>
                          <w:sz w:val="18"/>
                          <w:szCs w:val="18"/>
                        </w:rPr>
                        <w:t>Revenue stands at ₹16,246 Crores, up 28% YoY</w:t>
                      </w:r>
                    </w:p>
                    <w:p w:rsidR="00E25721" w:rsidRPr="00635917" w:rsidRDefault="00E25721" w:rsidP="00E25721">
                      <w:pPr>
                        <w:pStyle w:val="Header"/>
                        <w:ind w:left="-360"/>
                        <w:rPr>
                          <w:rFonts w:ascii="Arial" w:hAnsi="Arial" w:cs="Arial"/>
                          <w:color w:val="000000" w:themeColor="text1"/>
                          <w:sz w:val="18"/>
                          <w:szCs w:val="18"/>
                        </w:rPr>
                      </w:pPr>
                    </w:p>
                    <w:p w:rsidR="00E25721" w:rsidRPr="00635917" w:rsidRDefault="00E25721" w:rsidP="00E25721">
                      <w:pPr>
                        <w:pStyle w:val="Header"/>
                        <w:numPr>
                          <w:ilvl w:val="0"/>
                          <w:numId w:val="16"/>
                        </w:numPr>
                        <w:tabs>
                          <w:tab w:val="clear" w:pos="720"/>
                          <w:tab w:val="num" w:pos="360"/>
                        </w:tabs>
                        <w:ind w:left="360"/>
                        <w:rPr>
                          <w:rFonts w:ascii="Arial" w:hAnsi="Arial" w:cs="Arial"/>
                          <w:color w:val="000000" w:themeColor="text1"/>
                          <w:sz w:val="18"/>
                          <w:szCs w:val="18"/>
                        </w:rPr>
                      </w:pPr>
                      <w:r w:rsidRPr="00635917">
                        <w:rPr>
                          <w:rFonts w:ascii="Arial" w:hAnsi="Arial" w:cs="Arial"/>
                          <w:color w:val="000000" w:themeColor="text1"/>
                          <w:sz w:val="18"/>
                          <w:szCs w:val="18"/>
                        </w:rPr>
                        <w:t>EBITDA up 28% YoY to ₹1,357 Crores; EBITDA Margin at 8.4%</w:t>
                      </w:r>
                    </w:p>
                    <w:p w:rsidR="00E25721" w:rsidRPr="00635917" w:rsidRDefault="00E25721" w:rsidP="00E25721">
                      <w:pPr>
                        <w:pStyle w:val="Header"/>
                        <w:ind w:left="-360"/>
                        <w:rPr>
                          <w:rFonts w:ascii="Arial" w:hAnsi="Arial" w:cs="Arial"/>
                          <w:color w:val="000000" w:themeColor="text1"/>
                          <w:sz w:val="18"/>
                          <w:szCs w:val="18"/>
                        </w:rPr>
                      </w:pPr>
                    </w:p>
                    <w:p w:rsidR="00E25721" w:rsidRPr="00635917" w:rsidRDefault="00E25721" w:rsidP="00E25721">
                      <w:pPr>
                        <w:pStyle w:val="Header"/>
                        <w:numPr>
                          <w:ilvl w:val="0"/>
                          <w:numId w:val="16"/>
                        </w:numPr>
                        <w:tabs>
                          <w:tab w:val="clear" w:pos="720"/>
                          <w:tab w:val="num" w:pos="360"/>
                        </w:tabs>
                        <w:ind w:left="360"/>
                        <w:rPr>
                          <w:rFonts w:ascii="Arial" w:hAnsi="Arial" w:cs="Arial"/>
                          <w:color w:val="000000" w:themeColor="text1"/>
                          <w:sz w:val="18"/>
                          <w:szCs w:val="18"/>
                        </w:rPr>
                      </w:pPr>
                      <w:r w:rsidRPr="00635917">
                        <w:rPr>
                          <w:rFonts w:ascii="Arial" w:hAnsi="Arial" w:cs="Arial"/>
                          <w:color w:val="000000" w:themeColor="text1"/>
                          <w:sz w:val="18"/>
                          <w:szCs w:val="18"/>
                        </w:rPr>
                        <w:t>PBT(Before Exceptional items) grew 52% YoY to ₹860 crores; PBT Margin up 80 bps to 5.3%</w:t>
                      </w:r>
                    </w:p>
                    <w:p w:rsidR="00E25721" w:rsidRPr="00635917" w:rsidRDefault="00E25721" w:rsidP="00E25721">
                      <w:pPr>
                        <w:pStyle w:val="Header"/>
                        <w:ind w:left="-360"/>
                        <w:rPr>
                          <w:rFonts w:ascii="Arial" w:hAnsi="Arial" w:cs="Arial"/>
                          <w:color w:val="000000" w:themeColor="text1"/>
                          <w:sz w:val="18"/>
                          <w:szCs w:val="18"/>
                        </w:rPr>
                      </w:pPr>
                    </w:p>
                    <w:p w:rsidR="00E25721" w:rsidRPr="00635917" w:rsidRDefault="00E25721" w:rsidP="00E25721">
                      <w:pPr>
                        <w:pStyle w:val="Header"/>
                        <w:numPr>
                          <w:ilvl w:val="0"/>
                          <w:numId w:val="16"/>
                        </w:numPr>
                        <w:tabs>
                          <w:tab w:val="clear" w:pos="720"/>
                          <w:tab w:val="num" w:pos="360"/>
                        </w:tabs>
                        <w:ind w:left="360"/>
                        <w:rPr>
                          <w:rFonts w:ascii="Arial" w:hAnsi="Arial" w:cs="Arial"/>
                          <w:color w:val="000000" w:themeColor="text1"/>
                          <w:sz w:val="18"/>
                          <w:szCs w:val="18"/>
                        </w:rPr>
                      </w:pPr>
                      <w:r w:rsidRPr="00635917">
                        <w:rPr>
                          <w:rFonts w:ascii="Arial" w:hAnsi="Arial" w:cs="Arial"/>
                          <w:color w:val="000000" w:themeColor="text1"/>
                          <w:sz w:val="18"/>
                          <w:szCs w:val="18"/>
                        </w:rPr>
                        <w:t>PAT up 51% YoY to ₹612 crores; PAT Margin at 3.8%</w:t>
                      </w:r>
                    </w:p>
                    <w:p w:rsidR="00E25721" w:rsidRPr="00635917" w:rsidRDefault="00E25721" w:rsidP="00E25721">
                      <w:pPr>
                        <w:ind w:left="-720" w:firstLine="45"/>
                        <w:rPr>
                          <w:rFonts w:ascii="Arial" w:hAnsi="Arial" w:cs="Arial"/>
                          <w:color w:val="000000" w:themeColor="text1"/>
                          <w:sz w:val="18"/>
                          <w:szCs w:val="18"/>
                        </w:rPr>
                      </w:pPr>
                    </w:p>
                    <w:p w:rsidR="00E25721" w:rsidRPr="00635917" w:rsidRDefault="00E25721" w:rsidP="00E25721">
                      <w:pPr>
                        <w:pStyle w:val="Header"/>
                        <w:numPr>
                          <w:ilvl w:val="0"/>
                          <w:numId w:val="16"/>
                        </w:numPr>
                        <w:tabs>
                          <w:tab w:val="clear" w:pos="720"/>
                          <w:tab w:val="num" w:pos="360"/>
                        </w:tabs>
                        <w:ind w:left="360"/>
                        <w:rPr>
                          <w:rFonts w:ascii="Arial" w:hAnsi="Arial" w:cs="Arial"/>
                          <w:color w:val="000000" w:themeColor="text1"/>
                          <w:sz w:val="18"/>
                          <w:szCs w:val="18"/>
                        </w:rPr>
                      </w:pPr>
                      <w:r w:rsidRPr="00635917">
                        <w:rPr>
                          <w:rFonts w:ascii="Arial" w:hAnsi="Arial" w:cs="Arial"/>
                          <w:color w:val="000000" w:themeColor="text1"/>
                          <w:sz w:val="18"/>
                          <w:szCs w:val="18"/>
                        </w:rPr>
                        <w:t>Net debt at ₹1,849 Crores as of 31st December 2025</w:t>
                      </w:r>
                      <w:r>
                        <w:rPr>
                          <w:rFonts w:ascii="Arial" w:hAnsi="Arial" w:cs="Arial"/>
                          <w:color w:val="000000" w:themeColor="text1"/>
                          <w:sz w:val="18"/>
                          <w:szCs w:val="18"/>
                        </w:rPr>
                        <w:t xml:space="preserve">, a decline of 16% </w:t>
                      </w:r>
                      <w:proofErr w:type="spellStart"/>
                      <w:r>
                        <w:rPr>
                          <w:rFonts w:ascii="Arial" w:hAnsi="Arial" w:cs="Arial"/>
                          <w:color w:val="000000" w:themeColor="text1"/>
                          <w:sz w:val="18"/>
                          <w:szCs w:val="18"/>
                        </w:rPr>
                        <w:t>QoQ</w:t>
                      </w:r>
                      <w:proofErr w:type="spellEnd"/>
                      <w:r>
                        <w:rPr>
                          <w:rFonts w:ascii="Arial" w:hAnsi="Arial" w:cs="Arial"/>
                          <w:color w:val="000000" w:themeColor="text1"/>
                          <w:sz w:val="18"/>
                          <w:szCs w:val="18"/>
                        </w:rPr>
                        <w:t xml:space="preserve"> </w:t>
                      </w:r>
                      <w:r w:rsidRPr="00635917">
                        <w:rPr>
                          <w:rFonts w:ascii="Arial" w:hAnsi="Arial" w:cs="Arial"/>
                          <w:color w:val="000000" w:themeColor="text1"/>
                          <w:sz w:val="18"/>
                          <w:szCs w:val="18"/>
                        </w:rPr>
                        <w:t>; Net Working Capital at 9</w:t>
                      </w:r>
                      <w:r>
                        <w:rPr>
                          <w:rFonts w:ascii="Arial" w:hAnsi="Arial" w:cs="Arial"/>
                          <w:color w:val="000000" w:themeColor="text1"/>
                          <w:sz w:val="18"/>
                          <w:szCs w:val="18"/>
                        </w:rPr>
                        <w:t>7</w:t>
                      </w:r>
                      <w:r w:rsidRPr="00635917">
                        <w:rPr>
                          <w:rFonts w:ascii="Arial" w:hAnsi="Arial" w:cs="Arial"/>
                          <w:color w:val="000000" w:themeColor="text1"/>
                          <w:sz w:val="18"/>
                          <w:szCs w:val="18"/>
                        </w:rPr>
                        <w:t xml:space="preserve"> days </w:t>
                      </w:r>
                    </w:p>
                    <w:p w:rsidR="00E25721" w:rsidRDefault="00E25721" w:rsidP="00E25721"/>
                    <w:p w:rsidR="00E25721" w:rsidRDefault="00E25721" w:rsidP="00E25721"/>
                    <w:p w:rsidR="00E25721" w:rsidRDefault="00E25721" w:rsidP="00E25721"/>
                    <w:p w:rsidR="00E25721" w:rsidRDefault="00E25721" w:rsidP="00E25721"/>
                    <w:p w:rsidR="00E25721" w:rsidRDefault="00E25721" w:rsidP="00E25721"/>
                    <w:p w:rsidR="00E25721" w:rsidRDefault="00E25721" w:rsidP="00E25721"/>
                    <w:p w:rsidR="00E25721" w:rsidRDefault="00E25721" w:rsidP="00E25721"/>
                    <w:p w:rsidR="00E25721" w:rsidRDefault="00E25721" w:rsidP="00E25721"/>
                    <w:p w:rsidR="00E25721" w:rsidRDefault="00E25721" w:rsidP="00E25721"/>
                  </w:txbxContent>
                </v:textbox>
              </v:rect>
            </w:pict>
          </mc:Fallback>
        </mc:AlternateContent>
      </w:r>
      <w:r w:rsidR="00E25721" w:rsidRPr="00E25721">
        <w:rPr>
          <w:rFonts w:ascii="Arial" w:hAnsi="Arial" w:cs="Arial"/>
          <w:b/>
          <w:bCs/>
          <w:color w:val="0096C8"/>
          <w:sz w:val="18"/>
          <w:szCs w:val="20"/>
          <w:u w:val="single"/>
          <w:lang w:val="en-GB"/>
        </w:rPr>
        <w:t>STANDALONE FINANCIAL PERFORMANCE</w:t>
      </w:r>
    </w:p>
    <w:p w:rsidR="00406612" w:rsidRPr="0002517A" w:rsidRDefault="00406612" w:rsidP="00B56EE2">
      <w:pPr>
        <w:widowControl w:val="0"/>
        <w:autoSpaceDE w:val="0"/>
        <w:autoSpaceDN w:val="0"/>
        <w:adjustRightInd w:val="0"/>
        <w:ind w:left="-270" w:hanging="90"/>
        <w:rPr>
          <w:rFonts w:ascii="Arial" w:hAnsi="Arial" w:cs="Arial"/>
          <w:b/>
          <w:bCs/>
          <w:color w:val="0096C8"/>
          <w:sz w:val="20"/>
          <w:szCs w:val="20"/>
          <w:u w:val="single"/>
          <w:lang w:val="en-GB"/>
        </w:rPr>
      </w:pPr>
    </w:p>
    <w:p w:rsidR="00B16EE0" w:rsidRPr="0002517A" w:rsidRDefault="00B16EE0" w:rsidP="00B62EA9">
      <w:pPr>
        <w:widowControl w:val="0"/>
        <w:autoSpaceDE w:val="0"/>
        <w:autoSpaceDN w:val="0"/>
        <w:adjustRightInd w:val="0"/>
        <w:ind w:left="-270" w:hanging="90"/>
        <w:rPr>
          <w:rFonts w:ascii="Arial" w:hAnsi="Arial" w:cs="Arial"/>
          <w:b/>
          <w:bCs/>
          <w:color w:val="0096C8"/>
          <w:sz w:val="20"/>
          <w:szCs w:val="20"/>
          <w:u w:val="single"/>
          <w:lang w:val="en-GB"/>
        </w:rPr>
      </w:pPr>
    </w:p>
    <w:p w:rsidR="00B16EE0" w:rsidRPr="00EA608C" w:rsidRDefault="00B16EE0" w:rsidP="00B56EE2">
      <w:pPr>
        <w:widowControl w:val="0"/>
        <w:autoSpaceDE w:val="0"/>
        <w:autoSpaceDN w:val="0"/>
        <w:adjustRightInd w:val="0"/>
        <w:ind w:left="-270" w:hanging="90"/>
        <w:rPr>
          <w:rFonts w:cstheme="minorHAnsi"/>
          <w:b/>
          <w:bCs/>
          <w:color w:val="0096C8"/>
          <w:sz w:val="20"/>
          <w:szCs w:val="20"/>
          <w:lang w:val="en-GB"/>
        </w:rPr>
      </w:pPr>
    </w:p>
    <w:p w:rsidR="00B16EE0" w:rsidRPr="00EA608C" w:rsidRDefault="00B16EE0" w:rsidP="00B56EE2">
      <w:pPr>
        <w:widowControl w:val="0"/>
        <w:autoSpaceDE w:val="0"/>
        <w:autoSpaceDN w:val="0"/>
        <w:adjustRightInd w:val="0"/>
        <w:ind w:left="-270" w:hanging="90"/>
        <w:rPr>
          <w:rFonts w:cstheme="minorHAnsi"/>
          <w:b/>
          <w:bCs/>
          <w:color w:val="0096C8"/>
          <w:sz w:val="20"/>
          <w:szCs w:val="20"/>
          <w:u w:val="single"/>
          <w:lang w:val="en-GB"/>
        </w:rPr>
      </w:pPr>
    </w:p>
    <w:p w:rsidR="00B16EE0" w:rsidRPr="00EA608C" w:rsidRDefault="00B62EA9" w:rsidP="00775B0E">
      <w:pPr>
        <w:widowControl w:val="0"/>
        <w:tabs>
          <w:tab w:val="left" w:pos="1120"/>
          <w:tab w:val="left" w:pos="1270"/>
        </w:tabs>
        <w:autoSpaceDE w:val="0"/>
        <w:autoSpaceDN w:val="0"/>
        <w:adjustRightInd w:val="0"/>
        <w:ind w:left="-270" w:hanging="90"/>
        <w:rPr>
          <w:rFonts w:cstheme="minorHAnsi"/>
          <w:b/>
          <w:bCs/>
          <w:color w:val="0096C8"/>
          <w:sz w:val="20"/>
          <w:szCs w:val="20"/>
          <w:lang w:val="en-GB"/>
        </w:rPr>
      </w:pPr>
      <w:r w:rsidRPr="00EA608C">
        <w:rPr>
          <w:rFonts w:cstheme="minorHAnsi"/>
          <w:b/>
          <w:bCs/>
          <w:color w:val="0096C8"/>
          <w:sz w:val="20"/>
          <w:szCs w:val="20"/>
          <w:lang w:val="en-GB"/>
        </w:rPr>
        <w:tab/>
      </w:r>
      <w:r w:rsidR="00775B0E" w:rsidRPr="00EA608C">
        <w:rPr>
          <w:rFonts w:cstheme="minorHAnsi"/>
          <w:b/>
          <w:bCs/>
          <w:color w:val="0096C8"/>
          <w:sz w:val="20"/>
          <w:szCs w:val="20"/>
          <w:lang w:val="en-GB"/>
        </w:rPr>
        <w:tab/>
      </w:r>
      <w:r w:rsidR="00775B0E" w:rsidRPr="00EA608C">
        <w:rPr>
          <w:rFonts w:cstheme="minorHAnsi"/>
          <w:b/>
          <w:bCs/>
          <w:color w:val="0096C8"/>
          <w:sz w:val="20"/>
          <w:szCs w:val="20"/>
          <w:lang w:val="en-GB"/>
        </w:rPr>
        <w:tab/>
      </w:r>
    </w:p>
    <w:p w:rsidR="00B16EE0" w:rsidRPr="00EA608C" w:rsidRDefault="00B16EE0" w:rsidP="00B56EE2">
      <w:pPr>
        <w:widowControl w:val="0"/>
        <w:autoSpaceDE w:val="0"/>
        <w:autoSpaceDN w:val="0"/>
        <w:adjustRightInd w:val="0"/>
        <w:ind w:left="-270" w:hanging="90"/>
        <w:rPr>
          <w:rFonts w:cstheme="minorHAnsi"/>
          <w:b/>
          <w:bCs/>
          <w:color w:val="0096C8"/>
          <w:sz w:val="20"/>
          <w:szCs w:val="20"/>
          <w:u w:val="single"/>
          <w:lang w:val="en-GB"/>
        </w:rPr>
      </w:pPr>
    </w:p>
    <w:p w:rsidR="00DD7D78" w:rsidRPr="00EA608C" w:rsidRDefault="00DD7D78" w:rsidP="00DD7D78">
      <w:pPr>
        <w:widowControl w:val="0"/>
        <w:autoSpaceDE w:val="0"/>
        <w:autoSpaceDN w:val="0"/>
        <w:adjustRightInd w:val="0"/>
        <w:ind w:left="-270" w:hanging="90"/>
        <w:rPr>
          <w:rFonts w:cstheme="minorHAnsi"/>
          <w:b/>
          <w:bCs/>
          <w:color w:val="0096C8"/>
          <w:sz w:val="20"/>
          <w:szCs w:val="20"/>
          <w:u w:val="single"/>
          <w:lang w:val="en-GB"/>
        </w:rPr>
      </w:pPr>
    </w:p>
    <w:p w:rsidR="00B16EE0" w:rsidRPr="00EA608C" w:rsidRDefault="00B16EE0" w:rsidP="00B56EE2">
      <w:pPr>
        <w:widowControl w:val="0"/>
        <w:autoSpaceDE w:val="0"/>
        <w:autoSpaceDN w:val="0"/>
        <w:adjustRightInd w:val="0"/>
        <w:ind w:left="-270" w:hanging="90"/>
        <w:rPr>
          <w:rFonts w:cstheme="minorHAnsi"/>
          <w:b/>
          <w:bCs/>
          <w:color w:val="0096C8"/>
          <w:sz w:val="20"/>
          <w:szCs w:val="20"/>
          <w:u w:val="single"/>
          <w:lang w:val="en-GB"/>
        </w:rPr>
      </w:pPr>
    </w:p>
    <w:p w:rsidR="00B16EE0" w:rsidRPr="00EA608C" w:rsidRDefault="00B16EE0" w:rsidP="00B56EE2">
      <w:pPr>
        <w:widowControl w:val="0"/>
        <w:autoSpaceDE w:val="0"/>
        <w:autoSpaceDN w:val="0"/>
        <w:adjustRightInd w:val="0"/>
        <w:ind w:left="-270" w:hanging="90"/>
        <w:rPr>
          <w:rFonts w:cstheme="minorHAnsi"/>
          <w:b/>
          <w:bCs/>
          <w:color w:val="0096C8"/>
          <w:sz w:val="20"/>
          <w:szCs w:val="20"/>
          <w:u w:val="single"/>
          <w:lang w:val="en-GB"/>
        </w:rPr>
      </w:pPr>
    </w:p>
    <w:p w:rsidR="00B16EE0" w:rsidRPr="00EA608C" w:rsidRDefault="00B16EE0" w:rsidP="00B56EE2">
      <w:pPr>
        <w:widowControl w:val="0"/>
        <w:autoSpaceDE w:val="0"/>
        <w:autoSpaceDN w:val="0"/>
        <w:adjustRightInd w:val="0"/>
        <w:ind w:left="-270" w:hanging="90"/>
        <w:rPr>
          <w:rFonts w:cstheme="minorHAnsi"/>
          <w:b/>
          <w:bCs/>
          <w:color w:val="0096C8"/>
          <w:sz w:val="20"/>
          <w:szCs w:val="20"/>
          <w:u w:val="single"/>
          <w:lang w:val="en-GB"/>
        </w:rPr>
      </w:pPr>
    </w:p>
    <w:p w:rsidR="00B16EE0" w:rsidRPr="00EA608C" w:rsidRDefault="00B16EE0" w:rsidP="00DA6D39">
      <w:pPr>
        <w:widowControl w:val="0"/>
        <w:tabs>
          <w:tab w:val="left" w:pos="3184"/>
        </w:tabs>
        <w:autoSpaceDE w:val="0"/>
        <w:autoSpaceDN w:val="0"/>
        <w:adjustRightInd w:val="0"/>
        <w:ind w:left="-270" w:hanging="90"/>
        <w:rPr>
          <w:rFonts w:cstheme="minorHAnsi"/>
          <w:b/>
          <w:bCs/>
          <w:color w:val="0096C8"/>
          <w:sz w:val="20"/>
          <w:szCs w:val="20"/>
          <w:u w:val="single"/>
          <w:lang w:val="en-GB"/>
        </w:rPr>
      </w:pPr>
    </w:p>
    <w:p w:rsidR="00B16EE0" w:rsidRPr="00EA608C" w:rsidRDefault="00B16EE0" w:rsidP="00B56EE2">
      <w:pPr>
        <w:widowControl w:val="0"/>
        <w:autoSpaceDE w:val="0"/>
        <w:autoSpaceDN w:val="0"/>
        <w:adjustRightInd w:val="0"/>
        <w:ind w:left="-270" w:hanging="90"/>
        <w:rPr>
          <w:rFonts w:cstheme="minorHAnsi"/>
          <w:b/>
          <w:bCs/>
          <w:color w:val="0096C8"/>
          <w:sz w:val="20"/>
          <w:szCs w:val="20"/>
          <w:u w:val="single"/>
          <w:lang w:val="en-GB"/>
        </w:rPr>
      </w:pPr>
    </w:p>
    <w:p w:rsidR="00B62268" w:rsidRDefault="00AD35E2" w:rsidP="00B56EE2">
      <w:pPr>
        <w:widowControl w:val="0"/>
        <w:autoSpaceDE w:val="0"/>
        <w:autoSpaceDN w:val="0"/>
        <w:adjustRightInd w:val="0"/>
        <w:ind w:left="-270" w:hanging="90"/>
        <w:rPr>
          <w:rFonts w:ascii="Arial" w:hAnsi="Arial" w:cs="Arial"/>
          <w:bCs/>
          <w:i/>
          <w:sz w:val="14"/>
          <w:szCs w:val="20"/>
          <w:lang w:val="en-GB"/>
        </w:rPr>
      </w:pPr>
      <w:r>
        <w:rPr>
          <w:rFonts w:ascii="Arial" w:hAnsi="Arial" w:cs="Arial"/>
          <w:bCs/>
          <w:i/>
          <w:sz w:val="14"/>
          <w:szCs w:val="20"/>
          <w:lang w:val="en-GB"/>
        </w:rPr>
        <w:t xml:space="preserve">   </w:t>
      </w:r>
    </w:p>
    <w:p w:rsidR="00B16EE0" w:rsidRPr="0071627D" w:rsidRDefault="00B62268" w:rsidP="00B56EE2">
      <w:pPr>
        <w:widowControl w:val="0"/>
        <w:autoSpaceDE w:val="0"/>
        <w:autoSpaceDN w:val="0"/>
        <w:adjustRightInd w:val="0"/>
        <w:ind w:left="-270" w:hanging="90"/>
        <w:rPr>
          <w:rFonts w:ascii="Arial" w:hAnsi="Arial" w:cs="Arial"/>
          <w:bCs/>
          <w:i/>
          <w:sz w:val="14"/>
          <w:szCs w:val="20"/>
          <w:lang w:val="en-GB"/>
        </w:rPr>
      </w:pPr>
      <w:r>
        <w:rPr>
          <w:rFonts w:ascii="Arial" w:hAnsi="Arial" w:cs="Arial"/>
          <w:bCs/>
          <w:i/>
          <w:sz w:val="14"/>
          <w:szCs w:val="20"/>
          <w:lang w:val="en-GB"/>
        </w:rPr>
        <w:t xml:space="preserve">       </w:t>
      </w:r>
      <w:r w:rsidR="00AD35E2">
        <w:rPr>
          <w:rFonts w:ascii="Arial" w:hAnsi="Arial" w:cs="Arial"/>
          <w:bCs/>
          <w:i/>
          <w:sz w:val="14"/>
          <w:szCs w:val="20"/>
          <w:lang w:val="en-GB"/>
        </w:rPr>
        <w:t xml:space="preserve">  </w:t>
      </w:r>
      <w:r w:rsidR="0002517A" w:rsidRPr="0071627D">
        <w:rPr>
          <w:rFonts w:ascii="Arial" w:hAnsi="Arial" w:cs="Arial"/>
          <w:bCs/>
          <w:i/>
          <w:sz w:val="14"/>
          <w:szCs w:val="20"/>
          <w:lang w:val="en-GB"/>
        </w:rPr>
        <w:t>* PBT Before Exceptional Items</w:t>
      </w:r>
      <w:r w:rsidR="002E648D">
        <w:rPr>
          <w:rFonts w:ascii="Arial" w:hAnsi="Arial" w:cs="Arial"/>
          <w:bCs/>
          <w:i/>
          <w:sz w:val="14"/>
          <w:szCs w:val="20"/>
          <w:lang w:val="en-GB"/>
        </w:rPr>
        <w:t xml:space="preserve">; </w:t>
      </w:r>
      <w:r w:rsidR="002E648D" w:rsidRPr="002E648D">
        <w:rPr>
          <w:rFonts w:ascii="Arial" w:hAnsi="Arial" w:cs="Arial"/>
          <w:bCs/>
          <w:i/>
          <w:sz w:val="14"/>
          <w:szCs w:val="20"/>
          <w:lang w:val="en-GB"/>
        </w:rPr>
        <w:t>Exceptional item for Q3</w:t>
      </w:r>
      <w:r w:rsidR="00861E97">
        <w:rPr>
          <w:rFonts w:ascii="Arial" w:hAnsi="Arial" w:cs="Arial"/>
          <w:bCs/>
          <w:i/>
          <w:sz w:val="14"/>
          <w:szCs w:val="20"/>
          <w:lang w:val="en-GB"/>
        </w:rPr>
        <w:t xml:space="preserve"> FY26</w:t>
      </w:r>
      <w:r w:rsidR="002E648D" w:rsidRPr="002E648D">
        <w:rPr>
          <w:rFonts w:ascii="Arial" w:hAnsi="Arial" w:cs="Arial"/>
          <w:bCs/>
          <w:i/>
          <w:sz w:val="14"/>
          <w:szCs w:val="20"/>
          <w:lang w:val="en-GB"/>
        </w:rPr>
        <w:t xml:space="preserve"> </w:t>
      </w:r>
      <w:r w:rsidR="00861E97">
        <w:rPr>
          <w:rFonts w:ascii="Arial" w:hAnsi="Arial" w:cs="Arial"/>
          <w:bCs/>
          <w:i/>
          <w:sz w:val="14"/>
          <w:szCs w:val="20"/>
          <w:lang w:val="en-GB"/>
        </w:rPr>
        <w:t>and</w:t>
      </w:r>
      <w:r w:rsidR="002E648D" w:rsidRPr="002E648D">
        <w:rPr>
          <w:rFonts w:ascii="Arial" w:hAnsi="Arial" w:cs="Arial"/>
          <w:bCs/>
          <w:i/>
          <w:sz w:val="14"/>
          <w:szCs w:val="20"/>
          <w:lang w:val="en-GB"/>
        </w:rPr>
        <w:t xml:space="preserve"> 9M FY26 </w:t>
      </w:r>
      <w:r w:rsidR="00861E97">
        <w:rPr>
          <w:rFonts w:ascii="Arial" w:hAnsi="Arial" w:cs="Arial"/>
          <w:bCs/>
          <w:i/>
          <w:sz w:val="14"/>
          <w:szCs w:val="20"/>
          <w:lang w:val="en-GB"/>
        </w:rPr>
        <w:t>pertains to</w:t>
      </w:r>
      <w:r w:rsidR="002E648D" w:rsidRPr="002E648D">
        <w:rPr>
          <w:rFonts w:ascii="Arial" w:hAnsi="Arial" w:cs="Arial"/>
          <w:bCs/>
          <w:i/>
          <w:sz w:val="14"/>
          <w:szCs w:val="20"/>
          <w:lang w:val="en-GB"/>
        </w:rPr>
        <w:t xml:space="preserve"> provision of ₹</w:t>
      </w:r>
      <w:r w:rsidR="002E648D">
        <w:rPr>
          <w:rFonts w:ascii="Arial" w:hAnsi="Arial" w:cs="Arial"/>
          <w:bCs/>
          <w:i/>
          <w:sz w:val="14"/>
          <w:szCs w:val="20"/>
          <w:lang w:val="en-GB"/>
        </w:rPr>
        <w:t xml:space="preserve"> 29 Crores</w:t>
      </w:r>
      <w:r w:rsidR="002E648D" w:rsidRPr="002E648D">
        <w:rPr>
          <w:rFonts w:ascii="Arial" w:hAnsi="Arial" w:cs="Arial"/>
          <w:bCs/>
          <w:i/>
          <w:sz w:val="14"/>
          <w:szCs w:val="20"/>
          <w:lang w:val="en-GB"/>
        </w:rPr>
        <w:t xml:space="preserve"> towards the New </w:t>
      </w:r>
      <w:r w:rsidR="002E648D">
        <w:rPr>
          <w:rFonts w:ascii="Arial" w:hAnsi="Arial" w:cs="Arial"/>
          <w:bCs/>
          <w:i/>
          <w:sz w:val="14"/>
          <w:szCs w:val="20"/>
          <w:lang w:val="en-GB"/>
        </w:rPr>
        <w:t>L</w:t>
      </w:r>
      <w:r w:rsidR="002E648D" w:rsidRPr="002E648D">
        <w:rPr>
          <w:rFonts w:ascii="Arial" w:hAnsi="Arial" w:cs="Arial"/>
          <w:bCs/>
          <w:i/>
          <w:sz w:val="14"/>
          <w:szCs w:val="20"/>
          <w:lang w:val="en-GB"/>
        </w:rPr>
        <w:t xml:space="preserve">abour </w:t>
      </w:r>
      <w:r w:rsidR="002E648D">
        <w:rPr>
          <w:rFonts w:ascii="Arial" w:hAnsi="Arial" w:cs="Arial"/>
          <w:bCs/>
          <w:i/>
          <w:sz w:val="14"/>
          <w:szCs w:val="20"/>
          <w:lang w:val="en-GB"/>
        </w:rPr>
        <w:t>C</w:t>
      </w:r>
      <w:r w:rsidR="002E648D" w:rsidRPr="002E648D">
        <w:rPr>
          <w:rFonts w:ascii="Arial" w:hAnsi="Arial" w:cs="Arial"/>
          <w:bCs/>
          <w:i/>
          <w:sz w:val="14"/>
          <w:szCs w:val="20"/>
          <w:lang w:val="en-GB"/>
        </w:rPr>
        <w:t>ode</w:t>
      </w:r>
      <w:r w:rsidR="002E648D">
        <w:rPr>
          <w:rFonts w:ascii="Arial" w:hAnsi="Arial" w:cs="Arial"/>
          <w:bCs/>
          <w:i/>
          <w:sz w:val="14"/>
          <w:szCs w:val="20"/>
          <w:lang w:val="en-GB"/>
        </w:rPr>
        <w:t>s</w:t>
      </w:r>
    </w:p>
    <w:p w:rsidR="00B813A3" w:rsidRDefault="00B813A3" w:rsidP="00CF1E9D">
      <w:pPr>
        <w:widowControl w:val="0"/>
        <w:autoSpaceDE w:val="0"/>
        <w:autoSpaceDN w:val="0"/>
        <w:adjustRightInd w:val="0"/>
        <w:ind w:left="-340"/>
        <w:rPr>
          <w:rFonts w:cstheme="minorHAnsi"/>
          <w:b/>
          <w:bCs/>
          <w:color w:val="0096C8"/>
          <w:sz w:val="20"/>
          <w:szCs w:val="20"/>
          <w:u w:val="single"/>
          <w:lang w:val="en-GB"/>
        </w:rPr>
      </w:pPr>
    </w:p>
    <w:p w:rsidR="00E25721" w:rsidRDefault="00E25721" w:rsidP="00E25721">
      <w:pPr>
        <w:widowControl w:val="0"/>
        <w:autoSpaceDE w:val="0"/>
        <w:autoSpaceDN w:val="0"/>
        <w:adjustRightInd w:val="0"/>
        <w:ind w:left="-270" w:hanging="90"/>
        <w:rPr>
          <w:rFonts w:ascii="Arial" w:hAnsi="Arial" w:cs="Arial"/>
          <w:b/>
          <w:bCs/>
          <w:color w:val="0096C8"/>
          <w:sz w:val="18"/>
          <w:szCs w:val="20"/>
          <w:u w:val="single"/>
          <w:lang w:val="en-GB"/>
        </w:rPr>
      </w:pPr>
    </w:p>
    <w:p w:rsidR="00E25721" w:rsidRDefault="00E25721" w:rsidP="00E25721">
      <w:pPr>
        <w:widowControl w:val="0"/>
        <w:autoSpaceDE w:val="0"/>
        <w:autoSpaceDN w:val="0"/>
        <w:adjustRightInd w:val="0"/>
        <w:ind w:left="-270" w:hanging="90"/>
        <w:rPr>
          <w:rFonts w:ascii="Arial" w:hAnsi="Arial" w:cs="Arial"/>
          <w:b/>
          <w:bCs/>
          <w:color w:val="0096C8"/>
          <w:sz w:val="18"/>
          <w:szCs w:val="20"/>
          <w:u w:val="single"/>
          <w:lang w:val="en-GB"/>
        </w:rPr>
      </w:pPr>
    </w:p>
    <w:p w:rsidR="00E25721" w:rsidRDefault="00E25721" w:rsidP="00E25721">
      <w:pPr>
        <w:widowControl w:val="0"/>
        <w:autoSpaceDE w:val="0"/>
        <w:autoSpaceDN w:val="0"/>
        <w:adjustRightInd w:val="0"/>
        <w:ind w:left="-270" w:hanging="90"/>
        <w:rPr>
          <w:rFonts w:ascii="Arial" w:hAnsi="Arial" w:cs="Arial"/>
          <w:b/>
          <w:bCs/>
          <w:color w:val="0096C8"/>
          <w:sz w:val="18"/>
          <w:szCs w:val="20"/>
          <w:u w:val="single"/>
          <w:lang w:val="en-GB"/>
        </w:rPr>
      </w:pPr>
      <w:r w:rsidRPr="0002517A">
        <w:rPr>
          <w:rFonts w:ascii="Arial" w:hAnsi="Arial" w:cs="Arial"/>
          <w:b/>
          <w:bCs/>
          <w:color w:val="0096C8"/>
          <w:sz w:val="18"/>
          <w:szCs w:val="20"/>
          <w:u w:val="single"/>
          <w:lang w:val="en-GB"/>
        </w:rPr>
        <w:lastRenderedPageBreak/>
        <w:t xml:space="preserve">CONSOLIDATED FINANCIAL </w:t>
      </w:r>
      <w:r>
        <w:rPr>
          <w:rFonts w:ascii="Arial" w:hAnsi="Arial" w:cs="Arial"/>
          <w:b/>
          <w:bCs/>
          <w:color w:val="0096C8"/>
          <w:sz w:val="18"/>
          <w:szCs w:val="20"/>
          <w:u w:val="single"/>
          <w:lang w:val="en-GB"/>
        </w:rPr>
        <w:t>PERFORMANCE</w:t>
      </w:r>
      <w:r w:rsidRPr="0002517A">
        <w:rPr>
          <w:rFonts w:ascii="Arial" w:hAnsi="Arial" w:cs="Arial"/>
          <w:b/>
          <w:bCs/>
          <w:color w:val="0096C8"/>
          <w:sz w:val="18"/>
          <w:szCs w:val="20"/>
          <w:u w:val="single"/>
          <w:lang w:val="en-GB"/>
        </w:rPr>
        <w:t xml:space="preserve"> </w:t>
      </w:r>
    </w:p>
    <w:p w:rsidR="00E25721" w:rsidRPr="00EA608C" w:rsidRDefault="00E25721" w:rsidP="00CF1E9D">
      <w:pPr>
        <w:widowControl w:val="0"/>
        <w:autoSpaceDE w:val="0"/>
        <w:autoSpaceDN w:val="0"/>
        <w:adjustRightInd w:val="0"/>
        <w:ind w:left="-340"/>
        <w:rPr>
          <w:rFonts w:cstheme="minorHAnsi"/>
          <w:b/>
          <w:bCs/>
          <w:color w:val="0096C8"/>
          <w:sz w:val="20"/>
          <w:szCs w:val="20"/>
          <w:u w:val="single"/>
          <w:lang w:val="en-GB"/>
        </w:rPr>
      </w:pPr>
      <w:r w:rsidRPr="0002517A">
        <w:rPr>
          <w:rFonts w:ascii="Arial" w:hAnsi="Arial" w:cs="Arial"/>
          <w:b/>
          <w:bCs/>
          <w:noProof/>
          <w:color w:val="0096C8"/>
          <w:sz w:val="20"/>
          <w:szCs w:val="20"/>
          <w:u w:val="single"/>
          <w:lang w:val="en-US" w:eastAsia="en-US"/>
        </w:rPr>
        <mc:AlternateContent>
          <mc:Choice Requires="wps">
            <w:drawing>
              <wp:anchor distT="0" distB="0" distL="114300" distR="114300" simplePos="0" relativeHeight="251668480" behindDoc="1" locked="0" layoutInCell="1" allowOverlap="1" wp14:anchorId="4828C60F" wp14:editId="2FC1CB64">
                <wp:simplePos x="0" y="0"/>
                <wp:positionH relativeFrom="column">
                  <wp:posOffset>-210671</wp:posOffset>
                </wp:positionH>
                <wp:positionV relativeFrom="paragraph">
                  <wp:posOffset>145638</wp:posOffset>
                </wp:positionV>
                <wp:extent cx="3232785" cy="1585857"/>
                <wp:effectExtent l="0" t="0" r="5715" b="0"/>
                <wp:wrapNone/>
                <wp:docPr id="9" name="Rectangle 9"/>
                <wp:cNvGraphicFramePr/>
                <a:graphic xmlns:a="http://schemas.openxmlformats.org/drawingml/2006/main">
                  <a:graphicData uri="http://schemas.microsoft.com/office/word/2010/wordprocessingShape">
                    <wps:wsp>
                      <wps:cNvSpPr/>
                      <wps:spPr>
                        <a:xfrm>
                          <a:off x="0" y="0"/>
                          <a:ext cx="3232785" cy="1585857"/>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71C4" w:rsidRDefault="00667490" w:rsidP="004171C4">
                            <w:pPr>
                              <w:rPr>
                                <w:rFonts w:ascii="Arial" w:hAnsi="Arial" w:cs="Arial"/>
                                <w:b/>
                                <w:bCs/>
                                <w:color w:val="000000" w:themeColor="text1"/>
                                <w:sz w:val="18"/>
                                <w:szCs w:val="20"/>
                                <w:lang w:val="en-GB"/>
                              </w:rPr>
                            </w:pPr>
                            <w:r w:rsidRPr="0002517A">
                              <w:rPr>
                                <w:rFonts w:ascii="Arial" w:hAnsi="Arial" w:cs="Arial"/>
                                <w:b/>
                                <w:bCs/>
                                <w:color w:val="000000" w:themeColor="text1"/>
                                <w:sz w:val="18"/>
                                <w:szCs w:val="20"/>
                                <w:lang w:val="en-GB"/>
                              </w:rPr>
                              <w:t>Quarterly Performance (Q3 FY26 vs Q3 FY25)</w:t>
                            </w:r>
                          </w:p>
                          <w:p w:rsidR="00E25721" w:rsidRPr="0002517A" w:rsidRDefault="00E25721" w:rsidP="004171C4">
                            <w:pPr>
                              <w:rPr>
                                <w:rFonts w:ascii="Arial" w:hAnsi="Arial" w:cs="Arial"/>
                                <w:b/>
                                <w:bCs/>
                                <w:color w:val="000000" w:themeColor="text1"/>
                                <w:sz w:val="18"/>
                                <w:szCs w:val="20"/>
                                <w:lang w:val="en-GB"/>
                              </w:rPr>
                            </w:pPr>
                          </w:p>
                          <w:p w:rsidR="00667490" w:rsidRPr="00261D07" w:rsidRDefault="00667490" w:rsidP="00261D07">
                            <w:pPr>
                              <w:pStyle w:val="ListParagraph"/>
                              <w:numPr>
                                <w:ilvl w:val="0"/>
                                <w:numId w:val="12"/>
                              </w:numPr>
                              <w:spacing w:after="120"/>
                              <w:contextualSpacing w:val="0"/>
                              <w:rPr>
                                <w:rFonts w:ascii="Arial" w:hAnsi="Arial" w:cs="Arial"/>
                                <w:color w:val="000000" w:themeColor="text1"/>
                                <w:sz w:val="18"/>
                                <w:szCs w:val="20"/>
                              </w:rPr>
                            </w:pPr>
                            <w:r w:rsidRPr="0002517A">
                              <w:rPr>
                                <w:rFonts w:ascii="Arial" w:hAnsi="Arial" w:cs="Arial"/>
                                <w:color w:val="000000" w:themeColor="text1"/>
                                <w:sz w:val="18"/>
                                <w:szCs w:val="20"/>
                              </w:rPr>
                              <w:t xml:space="preserve">Revenue </w:t>
                            </w:r>
                            <w:r w:rsidR="005728E6" w:rsidRPr="0002517A">
                              <w:rPr>
                                <w:rFonts w:ascii="Arial" w:hAnsi="Arial" w:cs="Arial"/>
                                <w:color w:val="000000" w:themeColor="text1"/>
                                <w:sz w:val="18"/>
                                <w:szCs w:val="20"/>
                              </w:rPr>
                              <w:t>grew</w:t>
                            </w:r>
                            <w:r w:rsidR="0048073E" w:rsidRPr="0002517A">
                              <w:rPr>
                                <w:rFonts w:ascii="Arial" w:hAnsi="Arial" w:cs="Arial"/>
                                <w:color w:val="000000" w:themeColor="text1"/>
                                <w:sz w:val="18"/>
                                <w:szCs w:val="20"/>
                              </w:rPr>
                              <w:t xml:space="preserve"> </w:t>
                            </w:r>
                            <w:r w:rsidR="005728E6" w:rsidRPr="0002517A">
                              <w:rPr>
                                <w:rFonts w:ascii="Arial" w:hAnsi="Arial" w:cs="Arial"/>
                                <w:color w:val="000000" w:themeColor="text1"/>
                                <w:sz w:val="18"/>
                                <w:szCs w:val="20"/>
                              </w:rPr>
                              <w:t>16</w:t>
                            </w:r>
                            <w:r w:rsidR="00775B0E" w:rsidRPr="0002517A">
                              <w:rPr>
                                <w:rFonts w:ascii="Arial" w:hAnsi="Arial" w:cs="Arial"/>
                                <w:color w:val="000000" w:themeColor="text1"/>
                                <w:sz w:val="18"/>
                                <w:szCs w:val="20"/>
                              </w:rPr>
                              <w:t xml:space="preserve">% YoY to </w:t>
                            </w:r>
                            <w:r w:rsidRPr="0002517A">
                              <w:rPr>
                                <w:rFonts w:ascii="Arial" w:hAnsi="Arial" w:cs="Arial"/>
                                <w:color w:val="000000" w:themeColor="text1"/>
                                <w:sz w:val="18"/>
                                <w:szCs w:val="20"/>
                              </w:rPr>
                              <w:t>₹6,6</w:t>
                            </w:r>
                            <w:r w:rsidR="00D474E8">
                              <w:rPr>
                                <w:rFonts w:ascii="Arial" w:hAnsi="Arial" w:cs="Arial"/>
                                <w:color w:val="000000" w:themeColor="text1"/>
                                <w:sz w:val="18"/>
                                <w:szCs w:val="20"/>
                              </w:rPr>
                              <w:t>65</w:t>
                            </w:r>
                            <w:r w:rsidRPr="0002517A">
                              <w:rPr>
                                <w:rFonts w:ascii="Arial" w:hAnsi="Arial" w:cs="Arial"/>
                                <w:color w:val="000000" w:themeColor="text1"/>
                                <w:sz w:val="18"/>
                                <w:szCs w:val="20"/>
                              </w:rPr>
                              <w:t xml:space="preserve"> Crores</w:t>
                            </w:r>
                            <w:r w:rsidR="00775B0E" w:rsidRPr="0002517A">
                              <w:rPr>
                                <w:rFonts w:ascii="Arial" w:hAnsi="Arial" w:cs="Arial"/>
                                <w:color w:val="000000" w:themeColor="text1"/>
                                <w:sz w:val="18"/>
                                <w:szCs w:val="20"/>
                              </w:rPr>
                              <w:t xml:space="preserve"> </w:t>
                            </w:r>
                            <w:r w:rsidRPr="0002517A">
                              <w:rPr>
                                <w:rFonts w:ascii="Arial" w:hAnsi="Arial" w:cs="Arial"/>
                                <w:color w:val="000000" w:themeColor="text1"/>
                                <w:sz w:val="18"/>
                                <w:szCs w:val="20"/>
                              </w:rPr>
                              <w:t>on back of robust execution and healthy order backlog</w:t>
                            </w:r>
                          </w:p>
                          <w:p w:rsidR="00667490" w:rsidRPr="0002517A" w:rsidRDefault="00667490" w:rsidP="00845379">
                            <w:pPr>
                              <w:pStyle w:val="ListParagraph"/>
                              <w:numPr>
                                <w:ilvl w:val="0"/>
                                <w:numId w:val="12"/>
                              </w:numPr>
                              <w:spacing w:after="120"/>
                              <w:contextualSpacing w:val="0"/>
                              <w:rPr>
                                <w:rFonts w:ascii="Arial" w:hAnsi="Arial" w:cs="Arial"/>
                                <w:color w:val="000000" w:themeColor="text1"/>
                                <w:sz w:val="18"/>
                                <w:szCs w:val="20"/>
                              </w:rPr>
                            </w:pPr>
                            <w:r w:rsidRPr="0002517A">
                              <w:rPr>
                                <w:rFonts w:ascii="Arial" w:hAnsi="Arial" w:cs="Arial"/>
                                <w:color w:val="000000" w:themeColor="text1"/>
                                <w:sz w:val="18"/>
                                <w:szCs w:val="20"/>
                              </w:rPr>
                              <w:t>PBT</w:t>
                            </w:r>
                            <w:r w:rsidR="00294906">
                              <w:rPr>
                                <w:rFonts w:ascii="Arial" w:hAnsi="Arial" w:cs="Arial"/>
                                <w:color w:val="000000" w:themeColor="text1"/>
                                <w:sz w:val="18"/>
                                <w:szCs w:val="20"/>
                              </w:rPr>
                              <w:t xml:space="preserve"> </w:t>
                            </w:r>
                            <w:r w:rsidR="00D057CB" w:rsidRPr="0002517A">
                              <w:rPr>
                                <w:rFonts w:ascii="Arial" w:hAnsi="Arial" w:cs="Arial"/>
                                <w:color w:val="000000" w:themeColor="text1"/>
                                <w:sz w:val="18"/>
                                <w:szCs w:val="20"/>
                              </w:rPr>
                              <w:t>(Before Exceptional items)</w:t>
                            </w:r>
                            <w:r w:rsidRPr="0002517A">
                              <w:rPr>
                                <w:rFonts w:ascii="Arial" w:hAnsi="Arial" w:cs="Arial"/>
                                <w:color w:val="000000" w:themeColor="text1"/>
                                <w:sz w:val="18"/>
                                <w:szCs w:val="20"/>
                              </w:rPr>
                              <w:t xml:space="preserve"> grew</w:t>
                            </w:r>
                            <w:r w:rsidR="0048073E" w:rsidRPr="0002517A">
                              <w:rPr>
                                <w:rFonts w:ascii="Arial" w:hAnsi="Arial" w:cs="Arial"/>
                                <w:color w:val="000000" w:themeColor="text1"/>
                                <w:sz w:val="18"/>
                                <w:szCs w:val="20"/>
                              </w:rPr>
                              <w:t xml:space="preserve"> </w:t>
                            </w:r>
                            <w:r w:rsidR="00D474E8">
                              <w:rPr>
                                <w:rFonts w:ascii="Arial" w:hAnsi="Arial" w:cs="Arial"/>
                                <w:color w:val="000000" w:themeColor="text1"/>
                                <w:sz w:val="18"/>
                                <w:szCs w:val="20"/>
                              </w:rPr>
                              <w:t>37</w:t>
                            </w:r>
                            <w:r w:rsidRPr="0002517A">
                              <w:rPr>
                                <w:rFonts w:ascii="Arial" w:hAnsi="Arial" w:cs="Arial"/>
                                <w:color w:val="000000" w:themeColor="text1"/>
                                <w:sz w:val="18"/>
                                <w:szCs w:val="20"/>
                              </w:rPr>
                              <w:t>% YoY to ₹</w:t>
                            </w:r>
                            <w:r w:rsidR="00D474E8">
                              <w:rPr>
                                <w:rFonts w:ascii="Arial" w:hAnsi="Arial" w:cs="Arial"/>
                                <w:color w:val="000000" w:themeColor="text1"/>
                                <w:sz w:val="18"/>
                                <w:szCs w:val="20"/>
                              </w:rPr>
                              <w:t>277</w:t>
                            </w:r>
                            <w:r w:rsidRPr="0002517A">
                              <w:rPr>
                                <w:rFonts w:ascii="Arial" w:hAnsi="Arial" w:cs="Arial"/>
                                <w:color w:val="000000" w:themeColor="text1"/>
                                <w:sz w:val="18"/>
                                <w:szCs w:val="20"/>
                              </w:rPr>
                              <w:t xml:space="preserve"> Crores; PBT margin </w:t>
                            </w:r>
                            <w:r w:rsidR="0048073E" w:rsidRPr="0002517A">
                              <w:rPr>
                                <w:rFonts w:ascii="Arial" w:hAnsi="Arial" w:cs="Arial"/>
                                <w:color w:val="000000" w:themeColor="text1"/>
                                <w:sz w:val="18"/>
                                <w:szCs w:val="20"/>
                              </w:rPr>
                              <w:t>up</w:t>
                            </w:r>
                            <w:r w:rsidRPr="0002517A">
                              <w:rPr>
                                <w:rFonts w:ascii="Arial" w:hAnsi="Arial" w:cs="Arial"/>
                                <w:color w:val="000000" w:themeColor="text1"/>
                                <w:sz w:val="18"/>
                                <w:szCs w:val="20"/>
                              </w:rPr>
                              <w:t xml:space="preserve"> </w:t>
                            </w:r>
                            <w:r w:rsidR="00D474E8">
                              <w:rPr>
                                <w:rFonts w:ascii="Arial" w:hAnsi="Arial" w:cs="Arial"/>
                                <w:color w:val="000000" w:themeColor="text1"/>
                                <w:sz w:val="18"/>
                                <w:szCs w:val="20"/>
                              </w:rPr>
                              <w:t>7</w:t>
                            </w:r>
                            <w:r w:rsidR="00663337">
                              <w:rPr>
                                <w:rFonts w:ascii="Arial" w:hAnsi="Arial" w:cs="Arial"/>
                                <w:color w:val="000000" w:themeColor="text1"/>
                                <w:sz w:val="18"/>
                                <w:szCs w:val="20"/>
                              </w:rPr>
                              <w:t>0</w:t>
                            </w:r>
                            <w:r w:rsidRPr="0002517A">
                              <w:rPr>
                                <w:rFonts w:ascii="Arial" w:hAnsi="Arial" w:cs="Arial"/>
                                <w:color w:val="000000" w:themeColor="text1"/>
                                <w:sz w:val="18"/>
                                <w:szCs w:val="20"/>
                              </w:rPr>
                              <w:t xml:space="preserve"> bps to 4.</w:t>
                            </w:r>
                            <w:r w:rsidR="00D474E8">
                              <w:rPr>
                                <w:rFonts w:ascii="Arial" w:hAnsi="Arial" w:cs="Arial"/>
                                <w:color w:val="000000" w:themeColor="text1"/>
                                <w:sz w:val="18"/>
                                <w:szCs w:val="20"/>
                              </w:rPr>
                              <w:t>2</w:t>
                            </w:r>
                            <w:r w:rsidRPr="0002517A">
                              <w:rPr>
                                <w:rFonts w:ascii="Arial" w:hAnsi="Arial" w:cs="Arial"/>
                                <w:color w:val="000000" w:themeColor="text1"/>
                                <w:sz w:val="18"/>
                                <w:szCs w:val="20"/>
                              </w:rPr>
                              <w:t>%</w:t>
                            </w:r>
                          </w:p>
                          <w:p w:rsidR="004171C4" w:rsidRPr="00261D07" w:rsidRDefault="00667490" w:rsidP="004171C4">
                            <w:pPr>
                              <w:pStyle w:val="ListParagraph"/>
                              <w:numPr>
                                <w:ilvl w:val="0"/>
                                <w:numId w:val="12"/>
                              </w:numPr>
                              <w:spacing w:after="120"/>
                              <w:contextualSpacing w:val="0"/>
                              <w:rPr>
                                <w:rFonts w:ascii="Arial" w:hAnsi="Arial" w:cs="Arial"/>
                                <w:color w:val="000000" w:themeColor="text1"/>
                                <w:sz w:val="18"/>
                                <w:szCs w:val="20"/>
                              </w:rPr>
                            </w:pPr>
                            <w:r w:rsidRPr="00845379">
                              <w:rPr>
                                <w:rFonts w:ascii="Arial" w:hAnsi="Arial" w:cs="Arial"/>
                                <w:color w:val="000000" w:themeColor="text1"/>
                                <w:sz w:val="18"/>
                                <w:szCs w:val="20"/>
                              </w:rPr>
                              <w:t>PAT at ₹</w:t>
                            </w:r>
                            <w:r w:rsidR="00D057CB" w:rsidRPr="00845379">
                              <w:rPr>
                                <w:rFonts w:ascii="Arial" w:hAnsi="Arial" w:cs="Arial"/>
                                <w:color w:val="000000" w:themeColor="text1"/>
                                <w:sz w:val="18"/>
                                <w:szCs w:val="20"/>
                              </w:rPr>
                              <w:t>1</w:t>
                            </w:r>
                            <w:r w:rsidR="00D474E8">
                              <w:rPr>
                                <w:rFonts w:ascii="Arial" w:hAnsi="Arial" w:cs="Arial"/>
                                <w:color w:val="000000" w:themeColor="text1"/>
                                <w:sz w:val="18"/>
                                <w:szCs w:val="20"/>
                              </w:rPr>
                              <w:t>49</w:t>
                            </w:r>
                            <w:r w:rsidRPr="00845379">
                              <w:rPr>
                                <w:rFonts w:ascii="Arial" w:hAnsi="Arial" w:cs="Arial"/>
                                <w:color w:val="000000" w:themeColor="text1"/>
                                <w:sz w:val="18"/>
                                <w:szCs w:val="20"/>
                              </w:rPr>
                              <w:t xml:space="preserve"> crores in Q3 FY26 compared to ₹140 crores in </w:t>
                            </w:r>
                            <w:r w:rsidR="005728E6" w:rsidRPr="00845379">
                              <w:rPr>
                                <w:rFonts w:ascii="Arial" w:hAnsi="Arial" w:cs="Arial"/>
                                <w:color w:val="000000" w:themeColor="text1"/>
                                <w:sz w:val="18"/>
                                <w:szCs w:val="20"/>
                              </w:rPr>
                              <w:t xml:space="preserve">Q3 FY25, reflecting growth of </w:t>
                            </w:r>
                            <w:r w:rsidR="00D474E8">
                              <w:rPr>
                                <w:rFonts w:ascii="Arial" w:hAnsi="Arial" w:cs="Arial"/>
                                <w:color w:val="000000" w:themeColor="text1"/>
                                <w:sz w:val="18"/>
                                <w:szCs w:val="20"/>
                              </w:rPr>
                              <w:t>7</w:t>
                            </w:r>
                            <w:r w:rsidRPr="00845379">
                              <w:rPr>
                                <w:rFonts w:ascii="Arial" w:hAnsi="Arial" w:cs="Arial"/>
                                <w:color w:val="000000" w:themeColor="text1"/>
                                <w:sz w:val="18"/>
                                <w:szCs w:val="20"/>
                              </w:rPr>
                              <w:t xml:space="preserve">% YoY </w:t>
                            </w:r>
                          </w:p>
                          <w:p w:rsidR="004171C4" w:rsidRPr="00A17A0E" w:rsidRDefault="004171C4" w:rsidP="004171C4">
                            <w:pPr>
                              <w:rPr>
                                <w:sz w:val="18"/>
                                <w:szCs w:val="20"/>
                              </w:rPr>
                            </w:pPr>
                          </w:p>
                          <w:p w:rsidR="004171C4" w:rsidRPr="00A17A0E" w:rsidRDefault="004171C4" w:rsidP="004171C4">
                            <w:pPr>
                              <w:rPr>
                                <w:sz w:val="18"/>
                                <w:szCs w:val="20"/>
                              </w:rPr>
                            </w:pPr>
                          </w:p>
                          <w:p w:rsidR="004171C4" w:rsidRPr="00A17A0E" w:rsidRDefault="004171C4" w:rsidP="004171C4">
                            <w:pPr>
                              <w:rPr>
                                <w:sz w:val="18"/>
                                <w:szCs w:val="20"/>
                              </w:rPr>
                            </w:pPr>
                          </w:p>
                          <w:p w:rsidR="004171C4" w:rsidRPr="00A17A0E" w:rsidRDefault="004171C4" w:rsidP="004171C4">
                            <w:pPr>
                              <w:rPr>
                                <w:sz w:val="18"/>
                                <w:szCs w:val="20"/>
                              </w:rPr>
                            </w:pPr>
                          </w:p>
                          <w:p w:rsidR="004171C4" w:rsidRPr="00A17A0E" w:rsidRDefault="004171C4" w:rsidP="004171C4">
                            <w:pPr>
                              <w:rPr>
                                <w:sz w:val="18"/>
                                <w:szCs w:val="20"/>
                              </w:rPr>
                            </w:pPr>
                          </w:p>
                          <w:p w:rsidR="004171C4" w:rsidRPr="00A17A0E" w:rsidRDefault="004171C4" w:rsidP="004171C4">
                            <w:pPr>
                              <w:rPr>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828C60F" id="Rectangle 9" o:spid="_x0000_s1032" style="position:absolute;left:0;text-align:left;margin-left:-16.6pt;margin-top:11.45pt;width:254.55pt;height:124.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bH5qwIAALsFAAAOAAAAZHJzL2Uyb0RvYy54bWysVE1v2zAMvQ/YfxB0X+2kTZsEdYqgRYcB&#10;XVu0HXpWZCk2IIuapMTOfv0oyXY/VuwwDAEcUSQfySeS5xddo8heWFeDLujkKKdEaA5lrbcF/fF0&#10;/WVOifNMl0yBFgU9CEcvVp8/nbdmKaZQgSqFJQii3bI1Ba28N8ssc7wSDXNHYIRGpQTbMI+i3Wal&#10;ZS2iNyqb5vlp1oItjQUunMPbq6Skq4gvpeD+TkonPFEFxdx8/Nr43YRvtjpny61lpqp5nwb7hywa&#10;VmsMOkJdMc/IztZ/QDU1t+BA+iMOTQZS1lzEGrCaSf6umseKGRFrQXKcGWly/w+W3+7vLanLgi4o&#10;0azBJ3pA0pjeKkEWgZ7WuCVaPZp720sOj6HWTtom/GMVpIuUHkZKRecJx8vj6fH0bD6jhKNuMpvj&#10;7yygZi/uxjr/VUBDwqGgFsNHKtn+xvlkOpiEaA5UXV7XSkUh9Im4VJbsGb7wZjuJrmrXfIcy3S1m&#10;eR7fGUPGtgrmMYE3SEoHPA0BOQUNN1moPtUbT/6gRLBT+kFIpA0rnMaII3IKyjgX2qdkXMVKka5D&#10;Kh/nEgEDssT4I3YP8LbIATtl2dsHVxH7fXTO/5ZYch49YmTQfnRuag32IwCFVfWRk/1AUqImsOS7&#10;TRdb6nTonw2UB2wzC2n+nOHXNT72DXP+nlkcOBxNXCL+Dj9SQVtQ6E+UVGB/fXQf7HEOUEtJiwNc&#10;UPdzx6ygRH3TOCGLyclJmPgonMzOpijY15rNa43eNZeAHTTBdWV4PAZ7r4ajtNA8465Zh6ioYppj&#10;7IJybwfh0qfFgtuKi/U6muGUG+Zv9KPhATzwHJr5qXtm1vQd73FYbmEYdrZ81/jJNnhqWO88yDpO&#10;RWA68dq/AG6I2Nb9Ngsr6LUcrV527uo3AAAA//8DAFBLAwQUAAYACAAAACEAGc6+0t8AAAAKAQAA&#10;DwAAAGRycy9kb3ducmV2LnhtbEyPTU+DQBCG7yb+h82YeGsXt5ZaytKYJo0nD1Zi4m2BKRDZWWSX&#10;gv/e8WRv8/HknWfS/Ww7ccHBt440PCwjEEilq1qqNeTvx8UTCB8MVaZzhBp+0MM+u71JTVK5id7w&#10;cgq14BDyidHQhNAnUvqyQWv80vVIvDu7wZrA7VDLajATh9tOqiiKpTUt8YXG9HhosPw6jVaDyue1&#10;ml6P24/PvHiJ4vH7oDDW+v5uft6BCDiHfxj+9FkdMnYq3EiVF52GxWqlGOUwtQXBwONmzUXBg42K&#10;QWapvH4h+wUAAP//AwBQSwECLQAUAAYACAAAACEAtoM4kv4AAADhAQAAEwAAAAAAAAAAAAAAAAAA&#10;AAAAW0NvbnRlbnRfVHlwZXNdLnhtbFBLAQItABQABgAIAAAAIQA4/SH/1gAAAJQBAAALAAAAAAAA&#10;AAAAAAAAAC8BAABfcmVscy8ucmVsc1BLAQItABQABgAIAAAAIQAUlbH5qwIAALsFAAAOAAAAAAAA&#10;AAAAAAAAAC4CAABkcnMvZTJvRG9jLnhtbFBLAQItABQABgAIAAAAIQAZzr7S3wAAAAoBAAAPAAAA&#10;AAAAAAAAAAAAAAUFAABkcnMvZG93bnJldi54bWxQSwUGAAAAAAQABADzAAAAEQYAAAAA&#10;" fillcolor="#f2f2f2 [3052]" stroked="f" strokeweight="1pt">
                <v:textbox>
                  <w:txbxContent>
                    <w:p w:rsidR="004171C4" w:rsidRDefault="00667490" w:rsidP="004171C4">
                      <w:pPr>
                        <w:rPr>
                          <w:rFonts w:ascii="Arial" w:hAnsi="Arial" w:cs="Arial"/>
                          <w:b/>
                          <w:bCs/>
                          <w:color w:val="000000" w:themeColor="text1"/>
                          <w:sz w:val="18"/>
                          <w:szCs w:val="20"/>
                          <w:lang w:val="en-GB"/>
                        </w:rPr>
                      </w:pPr>
                      <w:r w:rsidRPr="0002517A">
                        <w:rPr>
                          <w:rFonts w:ascii="Arial" w:hAnsi="Arial" w:cs="Arial"/>
                          <w:b/>
                          <w:bCs/>
                          <w:color w:val="000000" w:themeColor="text1"/>
                          <w:sz w:val="18"/>
                          <w:szCs w:val="20"/>
                          <w:lang w:val="en-GB"/>
                        </w:rPr>
                        <w:t>Quarterly Performance (Q3 FY26 vs Q3 FY25)</w:t>
                      </w:r>
                    </w:p>
                    <w:p w:rsidR="00E25721" w:rsidRPr="0002517A" w:rsidRDefault="00E25721" w:rsidP="004171C4">
                      <w:pPr>
                        <w:rPr>
                          <w:rFonts w:ascii="Arial" w:hAnsi="Arial" w:cs="Arial"/>
                          <w:b/>
                          <w:bCs/>
                          <w:color w:val="000000" w:themeColor="text1"/>
                          <w:sz w:val="18"/>
                          <w:szCs w:val="20"/>
                          <w:lang w:val="en-GB"/>
                        </w:rPr>
                      </w:pPr>
                    </w:p>
                    <w:p w:rsidR="00667490" w:rsidRPr="00261D07" w:rsidRDefault="00667490" w:rsidP="00261D07">
                      <w:pPr>
                        <w:pStyle w:val="ListParagraph"/>
                        <w:numPr>
                          <w:ilvl w:val="0"/>
                          <w:numId w:val="12"/>
                        </w:numPr>
                        <w:spacing w:after="120"/>
                        <w:contextualSpacing w:val="0"/>
                        <w:rPr>
                          <w:rFonts w:ascii="Arial" w:hAnsi="Arial" w:cs="Arial"/>
                          <w:color w:val="000000" w:themeColor="text1"/>
                          <w:sz w:val="18"/>
                          <w:szCs w:val="20"/>
                        </w:rPr>
                      </w:pPr>
                      <w:r w:rsidRPr="0002517A">
                        <w:rPr>
                          <w:rFonts w:ascii="Arial" w:hAnsi="Arial" w:cs="Arial"/>
                          <w:color w:val="000000" w:themeColor="text1"/>
                          <w:sz w:val="18"/>
                          <w:szCs w:val="20"/>
                        </w:rPr>
                        <w:t xml:space="preserve">Revenue </w:t>
                      </w:r>
                      <w:r w:rsidR="005728E6" w:rsidRPr="0002517A">
                        <w:rPr>
                          <w:rFonts w:ascii="Arial" w:hAnsi="Arial" w:cs="Arial"/>
                          <w:color w:val="000000" w:themeColor="text1"/>
                          <w:sz w:val="18"/>
                          <w:szCs w:val="20"/>
                        </w:rPr>
                        <w:t>grew</w:t>
                      </w:r>
                      <w:r w:rsidR="0048073E" w:rsidRPr="0002517A">
                        <w:rPr>
                          <w:rFonts w:ascii="Arial" w:hAnsi="Arial" w:cs="Arial"/>
                          <w:color w:val="000000" w:themeColor="text1"/>
                          <w:sz w:val="18"/>
                          <w:szCs w:val="20"/>
                        </w:rPr>
                        <w:t xml:space="preserve"> </w:t>
                      </w:r>
                      <w:r w:rsidR="005728E6" w:rsidRPr="0002517A">
                        <w:rPr>
                          <w:rFonts w:ascii="Arial" w:hAnsi="Arial" w:cs="Arial"/>
                          <w:color w:val="000000" w:themeColor="text1"/>
                          <w:sz w:val="18"/>
                          <w:szCs w:val="20"/>
                        </w:rPr>
                        <w:t>16</w:t>
                      </w:r>
                      <w:r w:rsidR="00775B0E" w:rsidRPr="0002517A">
                        <w:rPr>
                          <w:rFonts w:ascii="Arial" w:hAnsi="Arial" w:cs="Arial"/>
                          <w:color w:val="000000" w:themeColor="text1"/>
                          <w:sz w:val="18"/>
                          <w:szCs w:val="20"/>
                        </w:rPr>
                        <w:t xml:space="preserve">% YoY to </w:t>
                      </w:r>
                      <w:r w:rsidRPr="0002517A">
                        <w:rPr>
                          <w:rFonts w:ascii="Arial" w:hAnsi="Arial" w:cs="Arial"/>
                          <w:color w:val="000000" w:themeColor="text1"/>
                          <w:sz w:val="18"/>
                          <w:szCs w:val="20"/>
                        </w:rPr>
                        <w:t>₹6,6</w:t>
                      </w:r>
                      <w:r w:rsidR="00D474E8">
                        <w:rPr>
                          <w:rFonts w:ascii="Arial" w:hAnsi="Arial" w:cs="Arial"/>
                          <w:color w:val="000000" w:themeColor="text1"/>
                          <w:sz w:val="18"/>
                          <w:szCs w:val="20"/>
                        </w:rPr>
                        <w:t>65</w:t>
                      </w:r>
                      <w:r w:rsidRPr="0002517A">
                        <w:rPr>
                          <w:rFonts w:ascii="Arial" w:hAnsi="Arial" w:cs="Arial"/>
                          <w:color w:val="000000" w:themeColor="text1"/>
                          <w:sz w:val="18"/>
                          <w:szCs w:val="20"/>
                        </w:rPr>
                        <w:t xml:space="preserve"> Crores</w:t>
                      </w:r>
                      <w:r w:rsidR="00775B0E" w:rsidRPr="0002517A">
                        <w:rPr>
                          <w:rFonts w:ascii="Arial" w:hAnsi="Arial" w:cs="Arial"/>
                          <w:color w:val="000000" w:themeColor="text1"/>
                          <w:sz w:val="18"/>
                          <w:szCs w:val="20"/>
                        </w:rPr>
                        <w:t xml:space="preserve"> </w:t>
                      </w:r>
                      <w:r w:rsidRPr="0002517A">
                        <w:rPr>
                          <w:rFonts w:ascii="Arial" w:hAnsi="Arial" w:cs="Arial"/>
                          <w:color w:val="000000" w:themeColor="text1"/>
                          <w:sz w:val="18"/>
                          <w:szCs w:val="20"/>
                        </w:rPr>
                        <w:t>on back of robust execution and healthy order backlog</w:t>
                      </w:r>
                    </w:p>
                    <w:p w:rsidR="00667490" w:rsidRPr="0002517A" w:rsidRDefault="00667490" w:rsidP="00845379">
                      <w:pPr>
                        <w:pStyle w:val="ListParagraph"/>
                        <w:numPr>
                          <w:ilvl w:val="0"/>
                          <w:numId w:val="12"/>
                        </w:numPr>
                        <w:spacing w:after="120"/>
                        <w:contextualSpacing w:val="0"/>
                        <w:rPr>
                          <w:rFonts w:ascii="Arial" w:hAnsi="Arial" w:cs="Arial"/>
                          <w:color w:val="000000" w:themeColor="text1"/>
                          <w:sz w:val="18"/>
                          <w:szCs w:val="20"/>
                        </w:rPr>
                      </w:pPr>
                      <w:r w:rsidRPr="0002517A">
                        <w:rPr>
                          <w:rFonts w:ascii="Arial" w:hAnsi="Arial" w:cs="Arial"/>
                          <w:color w:val="000000" w:themeColor="text1"/>
                          <w:sz w:val="18"/>
                          <w:szCs w:val="20"/>
                        </w:rPr>
                        <w:t>PBT</w:t>
                      </w:r>
                      <w:r w:rsidR="00294906">
                        <w:rPr>
                          <w:rFonts w:ascii="Arial" w:hAnsi="Arial" w:cs="Arial"/>
                          <w:color w:val="000000" w:themeColor="text1"/>
                          <w:sz w:val="18"/>
                          <w:szCs w:val="20"/>
                        </w:rPr>
                        <w:t xml:space="preserve"> </w:t>
                      </w:r>
                      <w:r w:rsidR="00D057CB" w:rsidRPr="0002517A">
                        <w:rPr>
                          <w:rFonts w:ascii="Arial" w:hAnsi="Arial" w:cs="Arial"/>
                          <w:color w:val="000000" w:themeColor="text1"/>
                          <w:sz w:val="18"/>
                          <w:szCs w:val="20"/>
                        </w:rPr>
                        <w:t>(Before Exceptional items)</w:t>
                      </w:r>
                      <w:r w:rsidRPr="0002517A">
                        <w:rPr>
                          <w:rFonts w:ascii="Arial" w:hAnsi="Arial" w:cs="Arial"/>
                          <w:color w:val="000000" w:themeColor="text1"/>
                          <w:sz w:val="18"/>
                          <w:szCs w:val="20"/>
                        </w:rPr>
                        <w:t xml:space="preserve"> grew</w:t>
                      </w:r>
                      <w:r w:rsidR="0048073E" w:rsidRPr="0002517A">
                        <w:rPr>
                          <w:rFonts w:ascii="Arial" w:hAnsi="Arial" w:cs="Arial"/>
                          <w:color w:val="000000" w:themeColor="text1"/>
                          <w:sz w:val="18"/>
                          <w:szCs w:val="20"/>
                        </w:rPr>
                        <w:t xml:space="preserve"> </w:t>
                      </w:r>
                      <w:r w:rsidR="00D474E8">
                        <w:rPr>
                          <w:rFonts w:ascii="Arial" w:hAnsi="Arial" w:cs="Arial"/>
                          <w:color w:val="000000" w:themeColor="text1"/>
                          <w:sz w:val="18"/>
                          <w:szCs w:val="20"/>
                        </w:rPr>
                        <w:t>37</w:t>
                      </w:r>
                      <w:r w:rsidRPr="0002517A">
                        <w:rPr>
                          <w:rFonts w:ascii="Arial" w:hAnsi="Arial" w:cs="Arial"/>
                          <w:color w:val="000000" w:themeColor="text1"/>
                          <w:sz w:val="18"/>
                          <w:szCs w:val="20"/>
                        </w:rPr>
                        <w:t>% YoY to ₹</w:t>
                      </w:r>
                      <w:r w:rsidR="00D474E8">
                        <w:rPr>
                          <w:rFonts w:ascii="Arial" w:hAnsi="Arial" w:cs="Arial"/>
                          <w:color w:val="000000" w:themeColor="text1"/>
                          <w:sz w:val="18"/>
                          <w:szCs w:val="20"/>
                        </w:rPr>
                        <w:t>277</w:t>
                      </w:r>
                      <w:r w:rsidRPr="0002517A">
                        <w:rPr>
                          <w:rFonts w:ascii="Arial" w:hAnsi="Arial" w:cs="Arial"/>
                          <w:color w:val="000000" w:themeColor="text1"/>
                          <w:sz w:val="18"/>
                          <w:szCs w:val="20"/>
                        </w:rPr>
                        <w:t xml:space="preserve"> Crores; PBT margin </w:t>
                      </w:r>
                      <w:r w:rsidR="0048073E" w:rsidRPr="0002517A">
                        <w:rPr>
                          <w:rFonts w:ascii="Arial" w:hAnsi="Arial" w:cs="Arial"/>
                          <w:color w:val="000000" w:themeColor="text1"/>
                          <w:sz w:val="18"/>
                          <w:szCs w:val="20"/>
                        </w:rPr>
                        <w:t>up</w:t>
                      </w:r>
                      <w:r w:rsidRPr="0002517A">
                        <w:rPr>
                          <w:rFonts w:ascii="Arial" w:hAnsi="Arial" w:cs="Arial"/>
                          <w:color w:val="000000" w:themeColor="text1"/>
                          <w:sz w:val="18"/>
                          <w:szCs w:val="20"/>
                        </w:rPr>
                        <w:t xml:space="preserve"> </w:t>
                      </w:r>
                      <w:r w:rsidR="00D474E8">
                        <w:rPr>
                          <w:rFonts w:ascii="Arial" w:hAnsi="Arial" w:cs="Arial"/>
                          <w:color w:val="000000" w:themeColor="text1"/>
                          <w:sz w:val="18"/>
                          <w:szCs w:val="20"/>
                        </w:rPr>
                        <w:t>7</w:t>
                      </w:r>
                      <w:r w:rsidR="00663337">
                        <w:rPr>
                          <w:rFonts w:ascii="Arial" w:hAnsi="Arial" w:cs="Arial"/>
                          <w:color w:val="000000" w:themeColor="text1"/>
                          <w:sz w:val="18"/>
                          <w:szCs w:val="20"/>
                        </w:rPr>
                        <w:t>0</w:t>
                      </w:r>
                      <w:r w:rsidRPr="0002517A">
                        <w:rPr>
                          <w:rFonts w:ascii="Arial" w:hAnsi="Arial" w:cs="Arial"/>
                          <w:color w:val="000000" w:themeColor="text1"/>
                          <w:sz w:val="18"/>
                          <w:szCs w:val="20"/>
                        </w:rPr>
                        <w:t xml:space="preserve"> bps to 4.</w:t>
                      </w:r>
                      <w:r w:rsidR="00D474E8">
                        <w:rPr>
                          <w:rFonts w:ascii="Arial" w:hAnsi="Arial" w:cs="Arial"/>
                          <w:color w:val="000000" w:themeColor="text1"/>
                          <w:sz w:val="18"/>
                          <w:szCs w:val="20"/>
                        </w:rPr>
                        <w:t>2</w:t>
                      </w:r>
                      <w:r w:rsidRPr="0002517A">
                        <w:rPr>
                          <w:rFonts w:ascii="Arial" w:hAnsi="Arial" w:cs="Arial"/>
                          <w:color w:val="000000" w:themeColor="text1"/>
                          <w:sz w:val="18"/>
                          <w:szCs w:val="20"/>
                        </w:rPr>
                        <w:t>%</w:t>
                      </w:r>
                    </w:p>
                    <w:p w:rsidR="004171C4" w:rsidRPr="00261D07" w:rsidRDefault="00667490" w:rsidP="004171C4">
                      <w:pPr>
                        <w:pStyle w:val="ListParagraph"/>
                        <w:numPr>
                          <w:ilvl w:val="0"/>
                          <w:numId w:val="12"/>
                        </w:numPr>
                        <w:spacing w:after="120"/>
                        <w:contextualSpacing w:val="0"/>
                        <w:rPr>
                          <w:rFonts w:ascii="Arial" w:hAnsi="Arial" w:cs="Arial"/>
                          <w:color w:val="000000" w:themeColor="text1"/>
                          <w:sz w:val="18"/>
                          <w:szCs w:val="20"/>
                        </w:rPr>
                      </w:pPr>
                      <w:r w:rsidRPr="00845379">
                        <w:rPr>
                          <w:rFonts w:ascii="Arial" w:hAnsi="Arial" w:cs="Arial"/>
                          <w:color w:val="000000" w:themeColor="text1"/>
                          <w:sz w:val="18"/>
                          <w:szCs w:val="20"/>
                        </w:rPr>
                        <w:t>PAT at ₹</w:t>
                      </w:r>
                      <w:r w:rsidR="00D057CB" w:rsidRPr="00845379">
                        <w:rPr>
                          <w:rFonts w:ascii="Arial" w:hAnsi="Arial" w:cs="Arial"/>
                          <w:color w:val="000000" w:themeColor="text1"/>
                          <w:sz w:val="18"/>
                          <w:szCs w:val="20"/>
                        </w:rPr>
                        <w:t>1</w:t>
                      </w:r>
                      <w:r w:rsidR="00D474E8">
                        <w:rPr>
                          <w:rFonts w:ascii="Arial" w:hAnsi="Arial" w:cs="Arial"/>
                          <w:color w:val="000000" w:themeColor="text1"/>
                          <w:sz w:val="18"/>
                          <w:szCs w:val="20"/>
                        </w:rPr>
                        <w:t>49</w:t>
                      </w:r>
                      <w:r w:rsidRPr="00845379">
                        <w:rPr>
                          <w:rFonts w:ascii="Arial" w:hAnsi="Arial" w:cs="Arial"/>
                          <w:color w:val="000000" w:themeColor="text1"/>
                          <w:sz w:val="18"/>
                          <w:szCs w:val="20"/>
                        </w:rPr>
                        <w:t xml:space="preserve"> crores in Q3 FY26 compared to ₹140 crores in </w:t>
                      </w:r>
                      <w:r w:rsidR="005728E6" w:rsidRPr="00845379">
                        <w:rPr>
                          <w:rFonts w:ascii="Arial" w:hAnsi="Arial" w:cs="Arial"/>
                          <w:color w:val="000000" w:themeColor="text1"/>
                          <w:sz w:val="18"/>
                          <w:szCs w:val="20"/>
                        </w:rPr>
                        <w:t xml:space="preserve">Q3 FY25, reflecting growth of </w:t>
                      </w:r>
                      <w:r w:rsidR="00D474E8">
                        <w:rPr>
                          <w:rFonts w:ascii="Arial" w:hAnsi="Arial" w:cs="Arial"/>
                          <w:color w:val="000000" w:themeColor="text1"/>
                          <w:sz w:val="18"/>
                          <w:szCs w:val="20"/>
                        </w:rPr>
                        <w:t>7</w:t>
                      </w:r>
                      <w:r w:rsidRPr="00845379">
                        <w:rPr>
                          <w:rFonts w:ascii="Arial" w:hAnsi="Arial" w:cs="Arial"/>
                          <w:color w:val="000000" w:themeColor="text1"/>
                          <w:sz w:val="18"/>
                          <w:szCs w:val="20"/>
                        </w:rPr>
                        <w:t xml:space="preserve">% YoY </w:t>
                      </w:r>
                    </w:p>
                    <w:p w:rsidR="004171C4" w:rsidRPr="00A17A0E" w:rsidRDefault="004171C4" w:rsidP="004171C4">
                      <w:pPr>
                        <w:rPr>
                          <w:sz w:val="18"/>
                          <w:szCs w:val="20"/>
                        </w:rPr>
                      </w:pPr>
                    </w:p>
                    <w:p w:rsidR="004171C4" w:rsidRPr="00A17A0E" w:rsidRDefault="004171C4" w:rsidP="004171C4">
                      <w:pPr>
                        <w:rPr>
                          <w:sz w:val="18"/>
                          <w:szCs w:val="20"/>
                        </w:rPr>
                      </w:pPr>
                    </w:p>
                    <w:p w:rsidR="004171C4" w:rsidRPr="00A17A0E" w:rsidRDefault="004171C4" w:rsidP="004171C4">
                      <w:pPr>
                        <w:rPr>
                          <w:sz w:val="18"/>
                          <w:szCs w:val="20"/>
                        </w:rPr>
                      </w:pPr>
                    </w:p>
                    <w:p w:rsidR="004171C4" w:rsidRPr="00A17A0E" w:rsidRDefault="004171C4" w:rsidP="004171C4">
                      <w:pPr>
                        <w:rPr>
                          <w:sz w:val="18"/>
                          <w:szCs w:val="20"/>
                        </w:rPr>
                      </w:pPr>
                    </w:p>
                    <w:p w:rsidR="004171C4" w:rsidRPr="00A17A0E" w:rsidRDefault="004171C4" w:rsidP="004171C4">
                      <w:pPr>
                        <w:rPr>
                          <w:sz w:val="18"/>
                          <w:szCs w:val="20"/>
                        </w:rPr>
                      </w:pPr>
                    </w:p>
                    <w:p w:rsidR="004171C4" w:rsidRPr="00A17A0E" w:rsidRDefault="004171C4" w:rsidP="004171C4">
                      <w:pPr>
                        <w:rPr>
                          <w:sz w:val="18"/>
                          <w:szCs w:val="20"/>
                        </w:rPr>
                      </w:pPr>
                    </w:p>
                  </w:txbxContent>
                </v:textbox>
              </v:rect>
            </w:pict>
          </mc:Fallback>
        </mc:AlternateContent>
      </w:r>
    </w:p>
    <w:p w:rsidR="0028342F" w:rsidRPr="00EA608C" w:rsidRDefault="00E25721" w:rsidP="00CF1E9D">
      <w:pPr>
        <w:widowControl w:val="0"/>
        <w:autoSpaceDE w:val="0"/>
        <w:autoSpaceDN w:val="0"/>
        <w:adjustRightInd w:val="0"/>
        <w:ind w:left="-340"/>
        <w:rPr>
          <w:rFonts w:cstheme="minorHAnsi"/>
          <w:b/>
          <w:bCs/>
          <w:color w:val="0096C8"/>
          <w:sz w:val="20"/>
          <w:szCs w:val="20"/>
          <w:u w:val="single"/>
          <w:lang w:val="en-GB"/>
        </w:rPr>
      </w:pPr>
      <w:r w:rsidRPr="0002517A">
        <w:rPr>
          <w:rFonts w:ascii="Arial" w:hAnsi="Arial" w:cs="Arial"/>
          <w:b/>
          <w:bCs/>
          <w:noProof/>
          <w:color w:val="0096C8"/>
          <w:sz w:val="20"/>
          <w:szCs w:val="20"/>
          <w:u w:val="single"/>
          <w:lang w:val="en-US" w:eastAsia="en-US"/>
        </w:rPr>
        <mc:AlternateContent>
          <mc:Choice Requires="wps">
            <w:drawing>
              <wp:anchor distT="0" distB="0" distL="114300" distR="114300" simplePos="0" relativeHeight="251670528" behindDoc="1" locked="0" layoutInCell="1" allowOverlap="1" wp14:anchorId="0191E0BC" wp14:editId="519B1401">
                <wp:simplePos x="0" y="0"/>
                <wp:positionH relativeFrom="column">
                  <wp:posOffset>3076575</wp:posOffset>
                </wp:positionH>
                <wp:positionV relativeFrom="paragraph">
                  <wp:posOffset>20955</wp:posOffset>
                </wp:positionV>
                <wp:extent cx="3200400" cy="1554480"/>
                <wp:effectExtent l="0" t="0" r="0" b="7620"/>
                <wp:wrapNone/>
                <wp:docPr id="12" name="Rectangle 12"/>
                <wp:cNvGraphicFramePr/>
                <a:graphic xmlns:a="http://schemas.openxmlformats.org/drawingml/2006/main">
                  <a:graphicData uri="http://schemas.microsoft.com/office/word/2010/wordprocessingShape">
                    <wps:wsp>
                      <wps:cNvSpPr/>
                      <wps:spPr>
                        <a:xfrm>
                          <a:off x="0" y="0"/>
                          <a:ext cx="3200400" cy="155448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048BD" w:rsidRPr="0002517A" w:rsidRDefault="00A048BD" w:rsidP="00A048BD">
                            <w:pPr>
                              <w:rPr>
                                <w:rFonts w:ascii="Arial" w:hAnsi="Arial" w:cs="Arial"/>
                                <w:b/>
                                <w:bCs/>
                                <w:color w:val="000000" w:themeColor="text1"/>
                                <w:sz w:val="18"/>
                                <w:szCs w:val="18"/>
                                <w:lang w:val="en-GB"/>
                              </w:rPr>
                            </w:pPr>
                            <w:r w:rsidRPr="0002517A">
                              <w:rPr>
                                <w:rFonts w:ascii="Arial" w:hAnsi="Arial" w:cs="Arial"/>
                                <w:b/>
                                <w:bCs/>
                                <w:color w:val="000000" w:themeColor="text1"/>
                                <w:sz w:val="18"/>
                                <w:szCs w:val="18"/>
                                <w:lang w:val="en-GB"/>
                              </w:rPr>
                              <w:t xml:space="preserve">Nine </w:t>
                            </w:r>
                            <w:r w:rsidR="00B62EA9" w:rsidRPr="0002517A">
                              <w:rPr>
                                <w:rFonts w:ascii="Arial" w:hAnsi="Arial" w:cs="Arial"/>
                                <w:b/>
                                <w:bCs/>
                                <w:color w:val="000000" w:themeColor="text1"/>
                                <w:sz w:val="18"/>
                                <w:szCs w:val="18"/>
                                <w:lang w:val="en-GB"/>
                              </w:rPr>
                              <w:t>M</w:t>
                            </w:r>
                            <w:r w:rsidRPr="0002517A">
                              <w:rPr>
                                <w:rFonts w:ascii="Arial" w:hAnsi="Arial" w:cs="Arial"/>
                                <w:b/>
                                <w:bCs/>
                                <w:color w:val="000000" w:themeColor="text1"/>
                                <w:sz w:val="18"/>
                                <w:szCs w:val="18"/>
                                <w:lang w:val="en-GB"/>
                              </w:rPr>
                              <w:t>onth</w:t>
                            </w:r>
                            <w:r w:rsidR="00B62EA9" w:rsidRPr="0002517A">
                              <w:rPr>
                                <w:rFonts w:ascii="Arial" w:hAnsi="Arial" w:cs="Arial"/>
                                <w:b/>
                                <w:bCs/>
                                <w:color w:val="000000" w:themeColor="text1"/>
                                <w:sz w:val="18"/>
                                <w:szCs w:val="18"/>
                                <w:lang w:val="en-GB"/>
                              </w:rPr>
                              <w:t xml:space="preserve"> Performance (9M</w:t>
                            </w:r>
                            <w:r w:rsidRPr="0002517A">
                              <w:rPr>
                                <w:rFonts w:ascii="Arial" w:hAnsi="Arial" w:cs="Arial"/>
                                <w:b/>
                                <w:bCs/>
                                <w:color w:val="000000" w:themeColor="text1"/>
                                <w:sz w:val="18"/>
                                <w:szCs w:val="18"/>
                                <w:lang w:val="en-GB"/>
                              </w:rPr>
                              <w:t xml:space="preserve"> FY26</w:t>
                            </w:r>
                            <w:r w:rsidR="00B62EA9" w:rsidRPr="0002517A">
                              <w:rPr>
                                <w:rFonts w:ascii="Arial" w:hAnsi="Arial" w:cs="Arial"/>
                                <w:b/>
                                <w:bCs/>
                                <w:color w:val="000000" w:themeColor="text1"/>
                                <w:sz w:val="18"/>
                                <w:szCs w:val="18"/>
                                <w:lang w:val="en-GB"/>
                              </w:rPr>
                              <w:t xml:space="preserve"> vs 9M</w:t>
                            </w:r>
                            <w:r w:rsidRPr="0002517A">
                              <w:rPr>
                                <w:rFonts w:ascii="Arial" w:hAnsi="Arial" w:cs="Arial"/>
                                <w:b/>
                                <w:bCs/>
                                <w:color w:val="000000" w:themeColor="text1"/>
                                <w:sz w:val="18"/>
                                <w:szCs w:val="18"/>
                                <w:lang w:val="en-GB"/>
                              </w:rPr>
                              <w:t xml:space="preserve"> FY25)</w:t>
                            </w:r>
                          </w:p>
                          <w:p w:rsidR="00B62EA9" w:rsidRPr="0002517A" w:rsidRDefault="00194225" w:rsidP="00845379">
                            <w:pPr>
                              <w:pStyle w:val="ListParagraph"/>
                              <w:numPr>
                                <w:ilvl w:val="0"/>
                                <w:numId w:val="12"/>
                              </w:numPr>
                              <w:spacing w:after="120"/>
                              <w:contextualSpacing w:val="0"/>
                              <w:rPr>
                                <w:rFonts w:ascii="Arial" w:hAnsi="Arial" w:cs="Arial"/>
                                <w:color w:val="000000" w:themeColor="text1"/>
                                <w:sz w:val="18"/>
                                <w:szCs w:val="18"/>
                              </w:rPr>
                            </w:pPr>
                            <w:r w:rsidRPr="0002517A">
                              <w:rPr>
                                <w:rFonts w:ascii="Arial" w:hAnsi="Arial" w:cs="Arial"/>
                                <w:color w:val="000000" w:themeColor="text1"/>
                                <w:sz w:val="18"/>
                                <w:szCs w:val="18"/>
                              </w:rPr>
                              <w:t>Revenue stands at ₹19,3</w:t>
                            </w:r>
                            <w:r w:rsidR="00D474E8">
                              <w:rPr>
                                <w:rFonts w:ascii="Arial" w:hAnsi="Arial" w:cs="Arial"/>
                                <w:color w:val="000000" w:themeColor="text1"/>
                                <w:sz w:val="18"/>
                                <w:szCs w:val="18"/>
                              </w:rPr>
                              <w:t>65</w:t>
                            </w:r>
                            <w:r w:rsidR="00B62EA9" w:rsidRPr="0002517A">
                              <w:rPr>
                                <w:rFonts w:ascii="Arial" w:hAnsi="Arial" w:cs="Arial"/>
                                <w:color w:val="000000" w:themeColor="text1"/>
                                <w:sz w:val="18"/>
                                <w:szCs w:val="18"/>
                              </w:rPr>
                              <w:t xml:space="preserve"> Crores, increase of 27% YoY</w:t>
                            </w:r>
                          </w:p>
                          <w:p w:rsidR="00B62EA9" w:rsidRPr="0002517A" w:rsidRDefault="00BE35BC" w:rsidP="00845379">
                            <w:pPr>
                              <w:pStyle w:val="ListParagraph"/>
                              <w:numPr>
                                <w:ilvl w:val="0"/>
                                <w:numId w:val="12"/>
                              </w:numPr>
                              <w:spacing w:after="120"/>
                              <w:contextualSpacing w:val="0"/>
                              <w:rPr>
                                <w:rFonts w:ascii="Arial" w:hAnsi="Arial" w:cs="Arial"/>
                                <w:color w:val="000000" w:themeColor="text1"/>
                                <w:sz w:val="18"/>
                                <w:szCs w:val="18"/>
                              </w:rPr>
                            </w:pPr>
                            <w:r w:rsidRPr="0002517A">
                              <w:rPr>
                                <w:rFonts w:ascii="Arial" w:hAnsi="Arial" w:cs="Arial"/>
                                <w:color w:val="000000" w:themeColor="text1"/>
                                <w:sz w:val="18"/>
                                <w:szCs w:val="18"/>
                              </w:rPr>
                              <w:t>PBT</w:t>
                            </w:r>
                            <w:r w:rsidR="00194225" w:rsidRPr="0002517A">
                              <w:rPr>
                                <w:rFonts w:ascii="Arial" w:hAnsi="Arial" w:cs="Arial"/>
                                <w:color w:val="000000" w:themeColor="text1"/>
                                <w:sz w:val="18"/>
                                <w:szCs w:val="18"/>
                              </w:rPr>
                              <w:t>(Before Exceptional items)</w:t>
                            </w:r>
                            <w:r w:rsidRPr="0002517A">
                              <w:rPr>
                                <w:rFonts w:ascii="Arial" w:hAnsi="Arial" w:cs="Arial"/>
                                <w:color w:val="000000" w:themeColor="text1"/>
                                <w:sz w:val="18"/>
                                <w:szCs w:val="18"/>
                              </w:rPr>
                              <w:t xml:space="preserve"> grew </w:t>
                            </w:r>
                            <w:r w:rsidR="004E113C">
                              <w:rPr>
                                <w:rFonts w:ascii="Arial" w:hAnsi="Arial" w:cs="Arial"/>
                                <w:color w:val="000000" w:themeColor="text1"/>
                                <w:sz w:val="18"/>
                                <w:szCs w:val="18"/>
                              </w:rPr>
                              <w:t>69</w:t>
                            </w:r>
                            <w:r w:rsidRPr="0002517A">
                              <w:rPr>
                                <w:rFonts w:ascii="Arial" w:hAnsi="Arial" w:cs="Arial"/>
                                <w:color w:val="000000" w:themeColor="text1"/>
                                <w:sz w:val="18"/>
                                <w:szCs w:val="18"/>
                              </w:rPr>
                              <w:t>% YoY to ₹</w:t>
                            </w:r>
                            <w:r w:rsidR="00D474E8">
                              <w:rPr>
                                <w:rFonts w:ascii="Arial" w:hAnsi="Arial" w:cs="Arial"/>
                                <w:color w:val="000000" w:themeColor="text1"/>
                                <w:sz w:val="18"/>
                                <w:szCs w:val="18"/>
                              </w:rPr>
                              <w:t>889</w:t>
                            </w:r>
                            <w:r w:rsidR="00B62EA9" w:rsidRPr="0002517A">
                              <w:rPr>
                                <w:rFonts w:ascii="Arial" w:hAnsi="Arial" w:cs="Arial"/>
                                <w:color w:val="000000" w:themeColor="text1"/>
                                <w:sz w:val="18"/>
                                <w:szCs w:val="18"/>
                              </w:rPr>
                              <w:t xml:space="preserve"> crores; PBT margin up</w:t>
                            </w:r>
                            <w:r w:rsidR="0048073E" w:rsidRPr="0002517A">
                              <w:rPr>
                                <w:rFonts w:ascii="Arial" w:hAnsi="Arial" w:cs="Arial"/>
                                <w:color w:val="000000" w:themeColor="text1"/>
                                <w:sz w:val="18"/>
                                <w:szCs w:val="18"/>
                              </w:rPr>
                              <w:t xml:space="preserve"> </w:t>
                            </w:r>
                            <w:r w:rsidR="00584DF4" w:rsidRPr="0002517A">
                              <w:rPr>
                                <w:rFonts w:ascii="Arial" w:hAnsi="Arial" w:cs="Arial"/>
                                <w:color w:val="000000" w:themeColor="text1"/>
                                <w:sz w:val="18"/>
                                <w:szCs w:val="18"/>
                              </w:rPr>
                              <w:t>110 bps to 4.6</w:t>
                            </w:r>
                            <w:r w:rsidR="00B62EA9" w:rsidRPr="0002517A">
                              <w:rPr>
                                <w:rFonts w:ascii="Arial" w:hAnsi="Arial" w:cs="Arial"/>
                                <w:color w:val="000000" w:themeColor="text1"/>
                                <w:sz w:val="18"/>
                                <w:szCs w:val="18"/>
                              </w:rPr>
                              <w:t xml:space="preserve">% </w:t>
                            </w:r>
                          </w:p>
                          <w:p w:rsidR="00B62EA9" w:rsidRPr="0002517A" w:rsidRDefault="00BE35BC" w:rsidP="00845379">
                            <w:pPr>
                              <w:pStyle w:val="ListParagraph"/>
                              <w:numPr>
                                <w:ilvl w:val="0"/>
                                <w:numId w:val="12"/>
                              </w:numPr>
                              <w:spacing w:after="120"/>
                              <w:contextualSpacing w:val="0"/>
                              <w:rPr>
                                <w:rFonts w:ascii="Arial" w:hAnsi="Arial" w:cs="Arial"/>
                                <w:color w:val="000000" w:themeColor="text1"/>
                                <w:sz w:val="18"/>
                                <w:szCs w:val="18"/>
                              </w:rPr>
                            </w:pPr>
                            <w:r w:rsidRPr="0002517A">
                              <w:rPr>
                                <w:rFonts w:ascii="Arial" w:hAnsi="Arial" w:cs="Arial"/>
                                <w:color w:val="000000" w:themeColor="text1"/>
                                <w:sz w:val="18"/>
                                <w:szCs w:val="18"/>
                              </w:rPr>
                              <w:t>PAT at ₹</w:t>
                            </w:r>
                            <w:r w:rsidR="00D474E8">
                              <w:rPr>
                                <w:rFonts w:ascii="Arial" w:hAnsi="Arial" w:cs="Arial"/>
                                <w:color w:val="000000" w:themeColor="text1"/>
                                <w:sz w:val="18"/>
                                <w:szCs w:val="18"/>
                              </w:rPr>
                              <w:t>600</w:t>
                            </w:r>
                            <w:r w:rsidR="00B62EA9" w:rsidRPr="0002517A">
                              <w:rPr>
                                <w:rFonts w:ascii="Arial" w:hAnsi="Arial" w:cs="Arial"/>
                                <w:color w:val="000000" w:themeColor="text1"/>
                                <w:sz w:val="18"/>
                                <w:szCs w:val="18"/>
                              </w:rPr>
                              <w:t xml:space="preserve"> crores, up </w:t>
                            </w:r>
                            <w:r w:rsidR="00D474E8">
                              <w:rPr>
                                <w:rFonts w:ascii="Arial" w:hAnsi="Arial" w:cs="Arial"/>
                                <w:color w:val="000000" w:themeColor="text1"/>
                                <w:sz w:val="18"/>
                                <w:szCs w:val="18"/>
                              </w:rPr>
                              <w:t>72</w:t>
                            </w:r>
                            <w:r w:rsidR="00B62EA9" w:rsidRPr="0002517A">
                              <w:rPr>
                                <w:rFonts w:ascii="Arial" w:hAnsi="Arial" w:cs="Arial"/>
                                <w:color w:val="000000" w:themeColor="text1"/>
                                <w:sz w:val="18"/>
                                <w:szCs w:val="18"/>
                              </w:rPr>
                              <w:t>% YoY in Q3 FY26</w:t>
                            </w:r>
                          </w:p>
                          <w:p w:rsidR="00A048BD" w:rsidRPr="00261D07" w:rsidRDefault="00BE35BC" w:rsidP="00A048BD">
                            <w:pPr>
                              <w:pStyle w:val="ListParagraph"/>
                              <w:numPr>
                                <w:ilvl w:val="0"/>
                                <w:numId w:val="12"/>
                              </w:numPr>
                              <w:spacing w:after="120"/>
                              <w:contextualSpacing w:val="0"/>
                              <w:rPr>
                                <w:rFonts w:ascii="Arial" w:hAnsi="Arial" w:cs="Arial"/>
                                <w:color w:val="000000" w:themeColor="text1"/>
                                <w:sz w:val="18"/>
                                <w:szCs w:val="18"/>
                              </w:rPr>
                            </w:pPr>
                            <w:r w:rsidRPr="0002517A">
                              <w:rPr>
                                <w:rFonts w:ascii="Arial" w:hAnsi="Arial" w:cs="Arial"/>
                                <w:color w:val="000000" w:themeColor="text1"/>
                                <w:sz w:val="18"/>
                                <w:szCs w:val="18"/>
                              </w:rPr>
                              <w:t>Net debt at ₹</w:t>
                            </w:r>
                            <w:r w:rsidR="005728E6" w:rsidRPr="0002517A">
                              <w:rPr>
                                <w:rFonts w:ascii="Arial" w:hAnsi="Arial" w:cs="Arial"/>
                                <w:color w:val="000000" w:themeColor="text1"/>
                                <w:sz w:val="18"/>
                                <w:szCs w:val="18"/>
                              </w:rPr>
                              <w:t>2,240</w:t>
                            </w:r>
                            <w:r w:rsidR="00B62EA9" w:rsidRPr="0002517A">
                              <w:rPr>
                                <w:rFonts w:ascii="Arial" w:hAnsi="Arial" w:cs="Arial"/>
                                <w:color w:val="000000" w:themeColor="text1"/>
                                <w:sz w:val="18"/>
                                <w:szCs w:val="18"/>
                              </w:rPr>
                              <w:t xml:space="preserve"> Crores, a decline of </w:t>
                            </w:r>
                            <w:r w:rsidR="005E5D49">
                              <w:rPr>
                                <w:rFonts w:ascii="Arial" w:hAnsi="Arial" w:cs="Arial"/>
                                <w:color w:val="000000" w:themeColor="text1"/>
                                <w:sz w:val="18"/>
                                <w:szCs w:val="18"/>
                              </w:rPr>
                              <w:t>29</w:t>
                            </w:r>
                            <w:r w:rsidR="00B62EA9" w:rsidRPr="0002517A">
                              <w:rPr>
                                <w:rFonts w:ascii="Arial" w:hAnsi="Arial" w:cs="Arial"/>
                                <w:color w:val="000000" w:themeColor="text1"/>
                                <w:sz w:val="18"/>
                                <w:szCs w:val="18"/>
                              </w:rPr>
                              <w:t xml:space="preserve">% </w:t>
                            </w:r>
                            <w:proofErr w:type="spellStart"/>
                            <w:r w:rsidR="00C80FD9">
                              <w:rPr>
                                <w:rFonts w:ascii="Arial" w:hAnsi="Arial" w:cs="Arial"/>
                                <w:color w:val="000000" w:themeColor="text1"/>
                                <w:sz w:val="18"/>
                                <w:szCs w:val="18"/>
                              </w:rPr>
                              <w:t>Q</w:t>
                            </w:r>
                            <w:r w:rsidR="00B62EA9" w:rsidRPr="0002517A">
                              <w:rPr>
                                <w:rFonts w:ascii="Arial" w:hAnsi="Arial" w:cs="Arial"/>
                                <w:color w:val="000000" w:themeColor="text1"/>
                                <w:sz w:val="18"/>
                                <w:szCs w:val="18"/>
                              </w:rPr>
                              <w:t>o</w:t>
                            </w:r>
                            <w:r w:rsidR="00C80FD9">
                              <w:rPr>
                                <w:rFonts w:ascii="Arial" w:hAnsi="Arial" w:cs="Arial"/>
                                <w:color w:val="000000" w:themeColor="text1"/>
                                <w:sz w:val="18"/>
                                <w:szCs w:val="18"/>
                              </w:rPr>
                              <w:t>Q</w:t>
                            </w:r>
                            <w:proofErr w:type="spellEnd"/>
                            <w:r w:rsidR="00B62EA9" w:rsidRPr="0002517A">
                              <w:rPr>
                                <w:rFonts w:ascii="Arial" w:hAnsi="Arial" w:cs="Arial"/>
                                <w:color w:val="000000" w:themeColor="text1"/>
                                <w:sz w:val="18"/>
                                <w:szCs w:val="18"/>
                              </w:rPr>
                              <w:t>; Net Working C</w:t>
                            </w:r>
                            <w:r w:rsidR="00194225" w:rsidRPr="0002517A">
                              <w:rPr>
                                <w:rFonts w:ascii="Arial" w:hAnsi="Arial" w:cs="Arial"/>
                                <w:color w:val="000000" w:themeColor="text1"/>
                                <w:sz w:val="18"/>
                                <w:szCs w:val="18"/>
                              </w:rPr>
                              <w:t>apital improves</w:t>
                            </w:r>
                            <w:r w:rsidR="0048073E" w:rsidRPr="0002517A">
                              <w:rPr>
                                <w:rFonts w:ascii="Arial" w:hAnsi="Arial" w:cs="Arial"/>
                                <w:color w:val="000000" w:themeColor="text1"/>
                                <w:sz w:val="18"/>
                                <w:szCs w:val="18"/>
                              </w:rPr>
                              <w:t xml:space="preserve"> </w:t>
                            </w:r>
                            <w:r w:rsidR="00C80FD9">
                              <w:rPr>
                                <w:rFonts w:ascii="Arial" w:hAnsi="Arial" w:cs="Arial"/>
                                <w:color w:val="000000" w:themeColor="text1"/>
                                <w:sz w:val="18"/>
                                <w:szCs w:val="18"/>
                              </w:rPr>
                              <w:t xml:space="preserve">by </w:t>
                            </w:r>
                            <w:r w:rsidR="00D474E8">
                              <w:rPr>
                                <w:rFonts w:ascii="Arial" w:hAnsi="Arial" w:cs="Arial"/>
                                <w:color w:val="000000" w:themeColor="text1"/>
                                <w:sz w:val="18"/>
                                <w:szCs w:val="18"/>
                              </w:rPr>
                              <w:t>15 days to 79</w:t>
                            </w:r>
                            <w:r w:rsidR="00B62EA9" w:rsidRPr="0002517A">
                              <w:rPr>
                                <w:rFonts w:ascii="Arial" w:hAnsi="Arial" w:cs="Arial"/>
                                <w:color w:val="000000" w:themeColor="text1"/>
                                <w:sz w:val="18"/>
                                <w:szCs w:val="18"/>
                              </w:rPr>
                              <w:t xml:space="preserve"> days</w:t>
                            </w:r>
                          </w:p>
                          <w:p w:rsidR="00A048BD" w:rsidRPr="00A17A0E" w:rsidRDefault="00A048BD" w:rsidP="00A048BD">
                            <w:pPr>
                              <w:rPr>
                                <w:rFonts w:cstheme="minorHAnsi"/>
                                <w:sz w:val="18"/>
                                <w:szCs w:val="18"/>
                              </w:rPr>
                            </w:pPr>
                          </w:p>
                          <w:p w:rsidR="00A048BD" w:rsidRPr="00A17A0E" w:rsidRDefault="00A048BD" w:rsidP="00A048BD">
                            <w:pPr>
                              <w:rPr>
                                <w:rFonts w:cstheme="minorHAnsi"/>
                                <w:sz w:val="18"/>
                                <w:szCs w:val="18"/>
                              </w:rPr>
                            </w:pPr>
                          </w:p>
                          <w:p w:rsidR="00A048BD" w:rsidRPr="00A17A0E" w:rsidRDefault="00A048BD" w:rsidP="00A048BD">
                            <w:pPr>
                              <w:rPr>
                                <w:rFonts w:cstheme="minorHAnsi"/>
                                <w:sz w:val="18"/>
                                <w:szCs w:val="18"/>
                              </w:rPr>
                            </w:pPr>
                          </w:p>
                          <w:p w:rsidR="00A048BD" w:rsidRPr="00A17A0E" w:rsidRDefault="00A048BD" w:rsidP="00A048BD">
                            <w:pPr>
                              <w:rPr>
                                <w:rFonts w:cstheme="minorHAnsi"/>
                                <w:sz w:val="18"/>
                                <w:szCs w:val="18"/>
                              </w:rPr>
                            </w:pPr>
                          </w:p>
                          <w:p w:rsidR="00A048BD" w:rsidRPr="00A17A0E" w:rsidRDefault="00A048BD" w:rsidP="00A048BD">
                            <w:pPr>
                              <w:rPr>
                                <w:rFonts w:cstheme="minorHAnsi"/>
                                <w:sz w:val="18"/>
                                <w:szCs w:val="18"/>
                              </w:rPr>
                            </w:pPr>
                          </w:p>
                          <w:p w:rsidR="00A048BD" w:rsidRPr="00A17A0E" w:rsidRDefault="00A048BD" w:rsidP="00A048BD">
                            <w:pPr>
                              <w:rPr>
                                <w:rFonts w:cstheme="minorHAnsi"/>
                                <w:sz w:val="18"/>
                                <w:szCs w:val="18"/>
                              </w:rPr>
                            </w:pPr>
                          </w:p>
                          <w:p w:rsidR="00A048BD" w:rsidRPr="00A17A0E" w:rsidRDefault="00A048BD" w:rsidP="00A048BD">
                            <w:pPr>
                              <w:rPr>
                                <w:rFonts w:cstheme="minorHAnsi"/>
                                <w:sz w:val="18"/>
                                <w:szCs w:val="18"/>
                              </w:rPr>
                            </w:pPr>
                          </w:p>
                          <w:p w:rsidR="00A048BD" w:rsidRPr="00A17A0E" w:rsidRDefault="00254C0D" w:rsidP="00A048BD">
                            <w:pPr>
                              <w:rPr>
                                <w:rFonts w:cstheme="minorHAnsi"/>
                                <w:sz w:val="18"/>
                                <w:szCs w:val="18"/>
                              </w:rPr>
                            </w:pPr>
                            <w:r>
                              <w:rPr>
                                <w:rFonts w:cstheme="minorHAnsi"/>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191E0BC" id="Rectangle 12" o:spid="_x0000_s1033" style="position:absolute;left:0;text-align:left;margin-left:242.25pt;margin-top:1.65pt;width:252pt;height:122.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HsOqQIAAL0FAAAOAAAAZHJzL2Uyb0RvYy54bWysVE1v2zAMvQ/YfxB0X+1kydoGdYqgRYcB&#10;XVu0HXpWZCk2IImapCTOfv0oyXY/Vuww7GKLFPlIPpE8O++0IjvhfAumopOjkhJhONSt2VT0x+PV&#10;pxNKfGCmZgqMqOhBeHq+/PjhbG8XYgoNqFo4giDGL/a2ok0IdlEUnjdCM38EVhi8lOA0Cyi6TVE7&#10;tkd0rYppWX4p9uBq64AL71F7mS/pMuFLKXi4ldKLQFRFMbeQvi591/FbLM/YYuOYbVrep8H+IQvN&#10;WoNBR6hLFhjZuvYPKN1yBx5kOOKgC5Cy5SLVgNVMyjfVPDTMilQLkuPtSJP/f7D8ZnfnSFvj200p&#10;MUzjG90ja8xslCCoQ4L21i/Q7sHeuV7yeIzVdtLp+Mc6SJdIPYykii4QjsrP+EyzErnneDeZz2ez&#10;k0R78exunQ9fBWgSDxV1GD+RyXbXPmBINB1MYjQPqq2vWqWSEDtFXChHdgzfeL2ZJFe11d+hzrrT&#10;eYnxM05qrGieUF8hKRPxDETkbBw1Raw+15tO4aBEtFPmXkgkDiucpogjcg7KOBcm5GR8w2qR1TGV&#10;93NJgBFZYvwRuwd4XeSAnbPs7aOrSB0/Opd/Syw7jx4pMpgwOuvWgHsPQGFVfeRsP5CUqYkshW7d&#10;paY6HvpnDfUBG81BnkBv+VWLj33NfLhjDkcOGwTXSLjFj1Swryj0J0oacL/e00d7nAS8pWSPI1xR&#10;/3PLnKBEfTM4I6eT2SzOfBJm8+MpCu7lzfrljdnqC8AOmuDCsjwdo31Qw1E60E+4bVYxKl4xwzF2&#10;RXlwg3AR8mrBfcXFapXMcM4tC9fmwfIIHnmOzfzYPTFn+44POCw3MIw7W7xp/GwbPQ2stgFkm6Yi&#10;Mp157V8Ad0Rq636fxSX0Uk5Wz1t3+RsAAP//AwBQSwMEFAAGAAgAAAAhAEC3PlzfAAAACQEAAA8A&#10;AABkcnMvZG93bnJldi54bWxMj8FugzAQRO+V+g/WVuqtMSEEOQQTVZGinnpoiir1ZvAWULBNsQn0&#10;77s9NcfRjN6+zQ+L6dkVR985K2G9ioChrZ3ubCOhfD89CWA+KKtV7yxK+EEPh+L+LleZdrN9w+s5&#10;NIwg1mdKQhvCkHHu6xaN8is3oKXuy41GBYpjw/WoZoKbnsdRlHKjOksXWjXgscX6cp6MhLhctvH8&#10;etp9fJbVS5RO38cYUykfH5bnPbCAS/gfw58+qUNBTpWbrPasl5CIZEtTCZsNMOp3QlCuCJ6INfAi&#10;57cfFL8AAAD//wMAUEsBAi0AFAAGAAgAAAAhALaDOJL+AAAA4QEAABMAAAAAAAAAAAAAAAAAAAAA&#10;AFtDb250ZW50X1R5cGVzXS54bWxQSwECLQAUAAYACAAAACEAOP0h/9YAAACUAQAACwAAAAAAAAAA&#10;AAAAAAAvAQAAX3JlbHMvLnJlbHNQSwECLQAUAAYACAAAACEAJOh7DqkCAAC9BQAADgAAAAAAAAAA&#10;AAAAAAAuAgAAZHJzL2Uyb0RvYy54bWxQSwECLQAUAAYACAAAACEAQLc+XN8AAAAJAQAADwAAAAAA&#10;AAAAAAAAAAADBQAAZHJzL2Rvd25yZXYueG1sUEsFBgAAAAAEAAQA8wAAAA8GAAAAAA==&#10;" fillcolor="#f2f2f2 [3052]" stroked="f" strokeweight="1pt">
                <v:textbox>
                  <w:txbxContent>
                    <w:p w:rsidR="00A048BD" w:rsidRPr="0002517A" w:rsidRDefault="00A048BD" w:rsidP="00A048BD">
                      <w:pPr>
                        <w:rPr>
                          <w:rFonts w:ascii="Arial" w:hAnsi="Arial" w:cs="Arial"/>
                          <w:b/>
                          <w:bCs/>
                          <w:color w:val="000000" w:themeColor="text1"/>
                          <w:sz w:val="18"/>
                          <w:szCs w:val="18"/>
                          <w:lang w:val="en-GB"/>
                        </w:rPr>
                      </w:pPr>
                      <w:r w:rsidRPr="0002517A">
                        <w:rPr>
                          <w:rFonts w:ascii="Arial" w:hAnsi="Arial" w:cs="Arial"/>
                          <w:b/>
                          <w:bCs/>
                          <w:color w:val="000000" w:themeColor="text1"/>
                          <w:sz w:val="18"/>
                          <w:szCs w:val="18"/>
                          <w:lang w:val="en-GB"/>
                        </w:rPr>
                        <w:t xml:space="preserve">Nine </w:t>
                      </w:r>
                      <w:r w:rsidR="00B62EA9" w:rsidRPr="0002517A">
                        <w:rPr>
                          <w:rFonts w:ascii="Arial" w:hAnsi="Arial" w:cs="Arial"/>
                          <w:b/>
                          <w:bCs/>
                          <w:color w:val="000000" w:themeColor="text1"/>
                          <w:sz w:val="18"/>
                          <w:szCs w:val="18"/>
                          <w:lang w:val="en-GB"/>
                        </w:rPr>
                        <w:t>M</w:t>
                      </w:r>
                      <w:r w:rsidRPr="0002517A">
                        <w:rPr>
                          <w:rFonts w:ascii="Arial" w:hAnsi="Arial" w:cs="Arial"/>
                          <w:b/>
                          <w:bCs/>
                          <w:color w:val="000000" w:themeColor="text1"/>
                          <w:sz w:val="18"/>
                          <w:szCs w:val="18"/>
                          <w:lang w:val="en-GB"/>
                        </w:rPr>
                        <w:t>onth</w:t>
                      </w:r>
                      <w:r w:rsidR="00B62EA9" w:rsidRPr="0002517A">
                        <w:rPr>
                          <w:rFonts w:ascii="Arial" w:hAnsi="Arial" w:cs="Arial"/>
                          <w:b/>
                          <w:bCs/>
                          <w:color w:val="000000" w:themeColor="text1"/>
                          <w:sz w:val="18"/>
                          <w:szCs w:val="18"/>
                          <w:lang w:val="en-GB"/>
                        </w:rPr>
                        <w:t xml:space="preserve"> Performance (9M</w:t>
                      </w:r>
                      <w:r w:rsidRPr="0002517A">
                        <w:rPr>
                          <w:rFonts w:ascii="Arial" w:hAnsi="Arial" w:cs="Arial"/>
                          <w:b/>
                          <w:bCs/>
                          <w:color w:val="000000" w:themeColor="text1"/>
                          <w:sz w:val="18"/>
                          <w:szCs w:val="18"/>
                          <w:lang w:val="en-GB"/>
                        </w:rPr>
                        <w:t xml:space="preserve"> FY26</w:t>
                      </w:r>
                      <w:r w:rsidR="00B62EA9" w:rsidRPr="0002517A">
                        <w:rPr>
                          <w:rFonts w:ascii="Arial" w:hAnsi="Arial" w:cs="Arial"/>
                          <w:b/>
                          <w:bCs/>
                          <w:color w:val="000000" w:themeColor="text1"/>
                          <w:sz w:val="18"/>
                          <w:szCs w:val="18"/>
                          <w:lang w:val="en-GB"/>
                        </w:rPr>
                        <w:t xml:space="preserve"> vs 9M</w:t>
                      </w:r>
                      <w:r w:rsidRPr="0002517A">
                        <w:rPr>
                          <w:rFonts w:ascii="Arial" w:hAnsi="Arial" w:cs="Arial"/>
                          <w:b/>
                          <w:bCs/>
                          <w:color w:val="000000" w:themeColor="text1"/>
                          <w:sz w:val="18"/>
                          <w:szCs w:val="18"/>
                          <w:lang w:val="en-GB"/>
                        </w:rPr>
                        <w:t xml:space="preserve"> FY25)</w:t>
                      </w:r>
                    </w:p>
                    <w:p w:rsidR="00B62EA9" w:rsidRPr="0002517A" w:rsidRDefault="00194225" w:rsidP="00845379">
                      <w:pPr>
                        <w:pStyle w:val="ListParagraph"/>
                        <w:numPr>
                          <w:ilvl w:val="0"/>
                          <w:numId w:val="12"/>
                        </w:numPr>
                        <w:spacing w:after="120"/>
                        <w:contextualSpacing w:val="0"/>
                        <w:rPr>
                          <w:rFonts w:ascii="Arial" w:hAnsi="Arial" w:cs="Arial"/>
                          <w:color w:val="000000" w:themeColor="text1"/>
                          <w:sz w:val="18"/>
                          <w:szCs w:val="18"/>
                        </w:rPr>
                      </w:pPr>
                      <w:r w:rsidRPr="0002517A">
                        <w:rPr>
                          <w:rFonts w:ascii="Arial" w:hAnsi="Arial" w:cs="Arial"/>
                          <w:color w:val="000000" w:themeColor="text1"/>
                          <w:sz w:val="18"/>
                          <w:szCs w:val="18"/>
                        </w:rPr>
                        <w:t>Revenue stands at ₹19,3</w:t>
                      </w:r>
                      <w:r w:rsidR="00D474E8">
                        <w:rPr>
                          <w:rFonts w:ascii="Arial" w:hAnsi="Arial" w:cs="Arial"/>
                          <w:color w:val="000000" w:themeColor="text1"/>
                          <w:sz w:val="18"/>
                          <w:szCs w:val="18"/>
                        </w:rPr>
                        <w:t>65</w:t>
                      </w:r>
                      <w:r w:rsidR="00B62EA9" w:rsidRPr="0002517A">
                        <w:rPr>
                          <w:rFonts w:ascii="Arial" w:hAnsi="Arial" w:cs="Arial"/>
                          <w:color w:val="000000" w:themeColor="text1"/>
                          <w:sz w:val="18"/>
                          <w:szCs w:val="18"/>
                        </w:rPr>
                        <w:t xml:space="preserve"> Crores, increase of 27% YoY</w:t>
                      </w:r>
                    </w:p>
                    <w:p w:rsidR="00B62EA9" w:rsidRPr="0002517A" w:rsidRDefault="00BE35BC" w:rsidP="00845379">
                      <w:pPr>
                        <w:pStyle w:val="ListParagraph"/>
                        <w:numPr>
                          <w:ilvl w:val="0"/>
                          <w:numId w:val="12"/>
                        </w:numPr>
                        <w:spacing w:after="120"/>
                        <w:contextualSpacing w:val="0"/>
                        <w:rPr>
                          <w:rFonts w:ascii="Arial" w:hAnsi="Arial" w:cs="Arial"/>
                          <w:color w:val="000000" w:themeColor="text1"/>
                          <w:sz w:val="18"/>
                          <w:szCs w:val="18"/>
                        </w:rPr>
                      </w:pPr>
                      <w:r w:rsidRPr="0002517A">
                        <w:rPr>
                          <w:rFonts w:ascii="Arial" w:hAnsi="Arial" w:cs="Arial"/>
                          <w:color w:val="000000" w:themeColor="text1"/>
                          <w:sz w:val="18"/>
                          <w:szCs w:val="18"/>
                        </w:rPr>
                        <w:t>PBT</w:t>
                      </w:r>
                      <w:r w:rsidR="00194225" w:rsidRPr="0002517A">
                        <w:rPr>
                          <w:rFonts w:ascii="Arial" w:hAnsi="Arial" w:cs="Arial"/>
                          <w:color w:val="000000" w:themeColor="text1"/>
                          <w:sz w:val="18"/>
                          <w:szCs w:val="18"/>
                        </w:rPr>
                        <w:t>(Before Exceptional items)</w:t>
                      </w:r>
                      <w:r w:rsidRPr="0002517A">
                        <w:rPr>
                          <w:rFonts w:ascii="Arial" w:hAnsi="Arial" w:cs="Arial"/>
                          <w:color w:val="000000" w:themeColor="text1"/>
                          <w:sz w:val="18"/>
                          <w:szCs w:val="18"/>
                        </w:rPr>
                        <w:t xml:space="preserve"> grew </w:t>
                      </w:r>
                      <w:r w:rsidR="004E113C">
                        <w:rPr>
                          <w:rFonts w:ascii="Arial" w:hAnsi="Arial" w:cs="Arial"/>
                          <w:color w:val="000000" w:themeColor="text1"/>
                          <w:sz w:val="18"/>
                          <w:szCs w:val="18"/>
                        </w:rPr>
                        <w:t>69</w:t>
                      </w:r>
                      <w:r w:rsidRPr="0002517A">
                        <w:rPr>
                          <w:rFonts w:ascii="Arial" w:hAnsi="Arial" w:cs="Arial"/>
                          <w:color w:val="000000" w:themeColor="text1"/>
                          <w:sz w:val="18"/>
                          <w:szCs w:val="18"/>
                        </w:rPr>
                        <w:t>% YoY to ₹</w:t>
                      </w:r>
                      <w:r w:rsidR="00D474E8">
                        <w:rPr>
                          <w:rFonts w:ascii="Arial" w:hAnsi="Arial" w:cs="Arial"/>
                          <w:color w:val="000000" w:themeColor="text1"/>
                          <w:sz w:val="18"/>
                          <w:szCs w:val="18"/>
                        </w:rPr>
                        <w:t>889</w:t>
                      </w:r>
                      <w:r w:rsidR="00B62EA9" w:rsidRPr="0002517A">
                        <w:rPr>
                          <w:rFonts w:ascii="Arial" w:hAnsi="Arial" w:cs="Arial"/>
                          <w:color w:val="000000" w:themeColor="text1"/>
                          <w:sz w:val="18"/>
                          <w:szCs w:val="18"/>
                        </w:rPr>
                        <w:t xml:space="preserve"> crores; PBT margin up</w:t>
                      </w:r>
                      <w:r w:rsidR="0048073E" w:rsidRPr="0002517A">
                        <w:rPr>
                          <w:rFonts w:ascii="Arial" w:hAnsi="Arial" w:cs="Arial"/>
                          <w:color w:val="000000" w:themeColor="text1"/>
                          <w:sz w:val="18"/>
                          <w:szCs w:val="18"/>
                        </w:rPr>
                        <w:t xml:space="preserve"> </w:t>
                      </w:r>
                      <w:r w:rsidR="00584DF4" w:rsidRPr="0002517A">
                        <w:rPr>
                          <w:rFonts w:ascii="Arial" w:hAnsi="Arial" w:cs="Arial"/>
                          <w:color w:val="000000" w:themeColor="text1"/>
                          <w:sz w:val="18"/>
                          <w:szCs w:val="18"/>
                        </w:rPr>
                        <w:t>110 bps to 4.6</w:t>
                      </w:r>
                      <w:r w:rsidR="00B62EA9" w:rsidRPr="0002517A">
                        <w:rPr>
                          <w:rFonts w:ascii="Arial" w:hAnsi="Arial" w:cs="Arial"/>
                          <w:color w:val="000000" w:themeColor="text1"/>
                          <w:sz w:val="18"/>
                          <w:szCs w:val="18"/>
                        </w:rPr>
                        <w:t xml:space="preserve">% </w:t>
                      </w:r>
                    </w:p>
                    <w:p w:rsidR="00B62EA9" w:rsidRPr="0002517A" w:rsidRDefault="00BE35BC" w:rsidP="00845379">
                      <w:pPr>
                        <w:pStyle w:val="ListParagraph"/>
                        <w:numPr>
                          <w:ilvl w:val="0"/>
                          <w:numId w:val="12"/>
                        </w:numPr>
                        <w:spacing w:after="120"/>
                        <w:contextualSpacing w:val="0"/>
                        <w:rPr>
                          <w:rFonts w:ascii="Arial" w:hAnsi="Arial" w:cs="Arial"/>
                          <w:color w:val="000000" w:themeColor="text1"/>
                          <w:sz w:val="18"/>
                          <w:szCs w:val="18"/>
                        </w:rPr>
                      </w:pPr>
                      <w:r w:rsidRPr="0002517A">
                        <w:rPr>
                          <w:rFonts w:ascii="Arial" w:hAnsi="Arial" w:cs="Arial"/>
                          <w:color w:val="000000" w:themeColor="text1"/>
                          <w:sz w:val="18"/>
                          <w:szCs w:val="18"/>
                        </w:rPr>
                        <w:t>PAT at ₹</w:t>
                      </w:r>
                      <w:r w:rsidR="00D474E8">
                        <w:rPr>
                          <w:rFonts w:ascii="Arial" w:hAnsi="Arial" w:cs="Arial"/>
                          <w:color w:val="000000" w:themeColor="text1"/>
                          <w:sz w:val="18"/>
                          <w:szCs w:val="18"/>
                        </w:rPr>
                        <w:t>600</w:t>
                      </w:r>
                      <w:r w:rsidR="00B62EA9" w:rsidRPr="0002517A">
                        <w:rPr>
                          <w:rFonts w:ascii="Arial" w:hAnsi="Arial" w:cs="Arial"/>
                          <w:color w:val="000000" w:themeColor="text1"/>
                          <w:sz w:val="18"/>
                          <w:szCs w:val="18"/>
                        </w:rPr>
                        <w:t xml:space="preserve"> crores, up </w:t>
                      </w:r>
                      <w:r w:rsidR="00D474E8">
                        <w:rPr>
                          <w:rFonts w:ascii="Arial" w:hAnsi="Arial" w:cs="Arial"/>
                          <w:color w:val="000000" w:themeColor="text1"/>
                          <w:sz w:val="18"/>
                          <w:szCs w:val="18"/>
                        </w:rPr>
                        <w:t>72</w:t>
                      </w:r>
                      <w:r w:rsidR="00B62EA9" w:rsidRPr="0002517A">
                        <w:rPr>
                          <w:rFonts w:ascii="Arial" w:hAnsi="Arial" w:cs="Arial"/>
                          <w:color w:val="000000" w:themeColor="text1"/>
                          <w:sz w:val="18"/>
                          <w:szCs w:val="18"/>
                        </w:rPr>
                        <w:t>% YoY in Q3 FY26</w:t>
                      </w:r>
                    </w:p>
                    <w:p w:rsidR="00A048BD" w:rsidRPr="00261D07" w:rsidRDefault="00BE35BC" w:rsidP="00A048BD">
                      <w:pPr>
                        <w:pStyle w:val="ListParagraph"/>
                        <w:numPr>
                          <w:ilvl w:val="0"/>
                          <w:numId w:val="12"/>
                        </w:numPr>
                        <w:spacing w:after="120"/>
                        <w:contextualSpacing w:val="0"/>
                        <w:rPr>
                          <w:rFonts w:ascii="Arial" w:hAnsi="Arial" w:cs="Arial"/>
                          <w:color w:val="000000" w:themeColor="text1"/>
                          <w:sz w:val="18"/>
                          <w:szCs w:val="18"/>
                        </w:rPr>
                      </w:pPr>
                      <w:r w:rsidRPr="0002517A">
                        <w:rPr>
                          <w:rFonts w:ascii="Arial" w:hAnsi="Arial" w:cs="Arial"/>
                          <w:color w:val="000000" w:themeColor="text1"/>
                          <w:sz w:val="18"/>
                          <w:szCs w:val="18"/>
                        </w:rPr>
                        <w:t>Net debt at ₹</w:t>
                      </w:r>
                      <w:r w:rsidR="005728E6" w:rsidRPr="0002517A">
                        <w:rPr>
                          <w:rFonts w:ascii="Arial" w:hAnsi="Arial" w:cs="Arial"/>
                          <w:color w:val="000000" w:themeColor="text1"/>
                          <w:sz w:val="18"/>
                          <w:szCs w:val="18"/>
                        </w:rPr>
                        <w:t>2,240</w:t>
                      </w:r>
                      <w:r w:rsidR="00B62EA9" w:rsidRPr="0002517A">
                        <w:rPr>
                          <w:rFonts w:ascii="Arial" w:hAnsi="Arial" w:cs="Arial"/>
                          <w:color w:val="000000" w:themeColor="text1"/>
                          <w:sz w:val="18"/>
                          <w:szCs w:val="18"/>
                        </w:rPr>
                        <w:t xml:space="preserve"> Crores, a decline of </w:t>
                      </w:r>
                      <w:r w:rsidR="005E5D49">
                        <w:rPr>
                          <w:rFonts w:ascii="Arial" w:hAnsi="Arial" w:cs="Arial"/>
                          <w:color w:val="000000" w:themeColor="text1"/>
                          <w:sz w:val="18"/>
                          <w:szCs w:val="18"/>
                        </w:rPr>
                        <w:t>29</w:t>
                      </w:r>
                      <w:r w:rsidR="00B62EA9" w:rsidRPr="0002517A">
                        <w:rPr>
                          <w:rFonts w:ascii="Arial" w:hAnsi="Arial" w:cs="Arial"/>
                          <w:color w:val="000000" w:themeColor="text1"/>
                          <w:sz w:val="18"/>
                          <w:szCs w:val="18"/>
                        </w:rPr>
                        <w:t xml:space="preserve">% </w:t>
                      </w:r>
                      <w:proofErr w:type="spellStart"/>
                      <w:r w:rsidR="00C80FD9">
                        <w:rPr>
                          <w:rFonts w:ascii="Arial" w:hAnsi="Arial" w:cs="Arial"/>
                          <w:color w:val="000000" w:themeColor="text1"/>
                          <w:sz w:val="18"/>
                          <w:szCs w:val="18"/>
                        </w:rPr>
                        <w:t>Q</w:t>
                      </w:r>
                      <w:r w:rsidR="00B62EA9" w:rsidRPr="0002517A">
                        <w:rPr>
                          <w:rFonts w:ascii="Arial" w:hAnsi="Arial" w:cs="Arial"/>
                          <w:color w:val="000000" w:themeColor="text1"/>
                          <w:sz w:val="18"/>
                          <w:szCs w:val="18"/>
                        </w:rPr>
                        <w:t>o</w:t>
                      </w:r>
                      <w:r w:rsidR="00C80FD9">
                        <w:rPr>
                          <w:rFonts w:ascii="Arial" w:hAnsi="Arial" w:cs="Arial"/>
                          <w:color w:val="000000" w:themeColor="text1"/>
                          <w:sz w:val="18"/>
                          <w:szCs w:val="18"/>
                        </w:rPr>
                        <w:t>Q</w:t>
                      </w:r>
                      <w:proofErr w:type="spellEnd"/>
                      <w:r w:rsidR="00B62EA9" w:rsidRPr="0002517A">
                        <w:rPr>
                          <w:rFonts w:ascii="Arial" w:hAnsi="Arial" w:cs="Arial"/>
                          <w:color w:val="000000" w:themeColor="text1"/>
                          <w:sz w:val="18"/>
                          <w:szCs w:val="18"/>
                        </w:rPr>
                        <w:t>; Net Working C</w:t>
                      </w:r>
                      <w:r w:rsidR="00194225" w:rsidRPr="0002517A">
                        <w:rPr>
                          <w:rFonts w:ascii="Arial" w:hAnsi="Arial" w:cs="Arial"/>
                          <w:color w:val="000000" w:themeColor="text1"/>
                          <w:sz w:val="18"/>
                          <w:szCs w:val="18"/>
                        </w:rPr>
                        <w:t>apital improves</w:t>
                      </w:r>
                      <w:r w:rsidR="0048073E" w:rsidRPr="0002517A">
                        <w:rPr>
                          <w:rFonts w:ascii="Arial" w:hAnsi="Arial" w:cs="Arial"/>
                          <w:color w:val="000000" w:themeColor="text1"/>
                          <w:sz w:val="18"/>
                          <w:szCs w:val="18"/>
                        </w:rPr>
                        <w:t xml:space="preserve"> </w:t>
                      </w:r>
                      <w:r w:rsidR="00C80FD9">
                        <w:rPr>
                          <w:rFonts w:ascii="Arial" w:hAnsi="Arial" w:cs="Arial"/>
                          <w:color w:val="000000" w:themeColor="text1"/>
                          <w:sz w:val="18"/>
                          <w:szCs w:val="18"/>
                        </w:rPr>
                        <w:t xml:space="preserve">by </w:t>
                      </w:r>
                      <w:r w:rsidR="00D474E8">
                        <w:rPr>
                          <w:rFonts w:ascii="Arial" w:hAnsi="Arial" w:cs="Arial"/>
                          <w:color w:val="000000" w:themeColor="text1"/>
                          <w:sz w:val="18"/>
                          <w:szCs w:val="18"/>
                        </w:rPr>
                        <w:t>15 days to 79</w:t>
                      </w:r>
                      <w:r w:rsidR="00B62EA9" w:rsidRPr="0002517A">
                        <w:rPr>
                          <w:rFonts w:ascii="Arial" w:hAnsi="Arial" w:cs="Arial"/>
                          <w:color w:val="000000" w:themeColor="text1"/>
                          <w:sz w:val="18"/>
                          <w:szCs w:val="18"/>
                        </w:rPr>
                        <w:t xml:space="preserve"> days</w:t>
                      </w:r>
                    </w:p>
                    <w:p w:rsidR="00A048BD" w:rsidRPr="00A17A0E" w:rsidRDefault="00A048BD" w:rsidP="00A048BD">
                      <w:pPr>
                        <w:rPr>
                          <w:rFonts w:cstheme="minorHAnsi"/>
                          <w:sz w:val="18"/>
                          <w:szCs w:val="18"/>
                        </w:rPr>
                      </w:pPr>
                    </w:p>
                    <w:p w:rsidR="00A048BD" w:rsidRPr="00A17A0E" w:rsidRDefault="00A048BD" w:rsidP="00A048BD">
                      <w:pPr>
                        <w:rPr>
                          <w:rFonts w:cstheme="minorHAnsi"/>
                          <w:sz w:val="18"/>
                          <w:szCs w:val="18"/>
                        </w:rPr>
                      </w:pPr>
                    </w:p>
                    <w:p w:rsidR="00A048BD" w:rsidRPr="00A17A0E" w:rsidRDefault="00A048BD" w:rsidP="00A048BD">
                      <w:pPr>
                        <w:rPr>
                          <w:rFonts w:cstheme="minorHAnsi"/>
                          <w:sz w:val="18"/>
                          <w:szCs w:val="18"/>
                        </w:rPr>
                      </w:pPr>
                    </w:p>
                    <w:p w:rsidR="00A048BD" w:rsidRPr="00A17A0E" w:rsidRDefault="00A048BD" w:rsidP="00A048BD">
                      <w:pPr>
                        <w:rPr>
                          <w:rFonts w:cstheme="minorHAnsi"/>
                          <w:sz w:val="18"/>
                          <w:szCs w:val="18"/>
                        </w:rPr>
                      </w:pPr>
                    </w:p>
                    <w:p w:rsidR="00A048BD" w:rsidRPr="00A17A0E" w:rsidRDefault="00A048BD" w:rsidP="00A048BD">
                      <w:pPr>
                        <w:rPr>
                          <w:rFonts w:cstheme="minorHAnsi"/>
                          <w:sz w:val="18"/>
                          <w:szCs w:val="18"/>
                        </w:rPr>
                      </w:pPr>
                    </w:p>
                    <w:p w:rsidR="00A048BD" w:rsidRPr="00A17A0E" w:rsidRDefault="00A048BD" w:rsidP="00A048BD">
                      <w:pPr>
                        <w:rPr>
                          <w:rFonts w:cstheme="minorHAnsi"/>
                          <w:sz w:val="18"/>
                          <w:szCs w:val="18"/>
                        </w:rPr>
                      </w:pPr>
                    </w:p>
                    <w:p w:rsidR="00A048BD" w:rsidRPr="00A17A0E" w:rsidRDefault="00A048BD" w:rsidP="00A048BD">
                      <w:pPr>
                        <w:rPr>
                          <w:rFonts w:cstheme="minorHAnsi"/>
                          <w:sz w:val="18"/>
                          <w:szCs w:val="18"/>
                        </w:rPr>
                      </w:pPr>
                    </w:p>
                    <w:p w:rsidR="00A048BD" w:rsidRPr="00A17A0E" w:rsidRDefault="00254C0D" w:rsidP="00A048BD">
                      <w:pPr>
                        <w:rPr>
                          <w:rFonts w:cstheme="minorHAnsi"/>
                          <w:sz w:val="18"/>
                          <w:szCs w:val="18"/>
                        </w:rPr>
                      </w:pPr>
                      <w:r>
                        <w:rPr>
                          <w:rFonts w:cstheme="minorHAnsi"/>
                          <w:sz w:val="18"/>
                          <w:szCs w:val="18"/>
                        </w:rPr>
                        <w:t>`</w:t>
                      </w:r>
                    </w:p>
                  </w:txbxContent>
                </v:textbox>
              </v:rect>
            </w:pict>
          </mc:Fallback>
        </mc:AlternateContent>
      </w:r>
    </w:p>
    <w:p w:rsidR="0028342F" w:rsidRPr="00EA608C" w:rsidRDefault="0028342F" w:rsidP="00CF1E9D">
      <w:pPr>
        <w:widowControl w:val="0"/>
        <w:autoSpaceDE w:val="0"/>
        <w:autoSpaceDN w:val="0"/>
        <w:adjustRightInd w:val="0"/>
        <w:ind w:left="-340"/>
        <w:rPr>
          <w:rFonts w:cstheme="minorHAnsi"/>
          <w:b/>
          <w:bCs/>
          <w:color w:val="0096C8"/>
          <w:sz w:val="20"/>
          <w:szCs w:val="20"/>
          <w:u w:val="single"/>
          <w:lang w:val="en-GB"/>
        </w:rPr>
      </w:pPr>
    </w:p>
    <w:p w:rsidR="0028342F" w:rsidRPr="00EA608C" w:rsidRDefault="0028342F" w:rsidP="00CF1E9D">
      <w:pPr>
        <w:widowControl w:val="0"/>
        <w:autoSpaceDE w:val="0"/>
        <w:autoSpaceDN w:val="0"/>
        <w:adjustRightInd w:val="0"/>
        <w:ind w:left="-340"/>
        <w:rPr>
          <w:rFonts w:cstheme="minorHAnsi"/>
          <w:b/>
          <w:bCs/>
          <w:color w:val="0096C8"/>
          <w:sz w:val="20"/>
          <w:szCs w:val="20"/>
          <w:u w:val="single"/>
          <w:lang w:val="en-GB"/>
        </w:rPr>
      </w:pPr>
    </w:p>
    <w:p w:rsidR="008A0FE1" w:rsidRPr="00EA608C" w:rsidRDefault="008A0FE1" w:rsidP="00CF1E9D">
      <w:pPr>
        <w:widowControl w:val="0"/>
        <w:autoSpaceDE w:val="0"/>
        <w:autoSpaceDN w:val="0"/>
        <w:adjustRightInd w:val="0"/>
        <w:ind w:left="-340"/>
        <w:rPr>
          <w:rFonts w:cstheme="minorHAnsi"/>
          <w:b/>
          <w:bCs/>
          <w:color w:val="0096C8"/>
          <w:sz w:val="20"/>
          <w:szCs w:val="20"/>
          <w:u w:val="single"/>
          <w:lang w:val="en-GB"/>
        </w:rPr>
      </w:pPr>
    </w:p>
    <w:p w:rsidR="008A0FE1" w:rsidRPr="00EA608C" w:rsidRDefault="008A0FE1" w:rsidP="00CF1E9D">
      <w:pPr>
        <w:widowControl w:val="0"/>
        <w:autoSpaceDE w:val="0"/>
        <w:autoSpaceDN w:val="0"/>
        <w:adjustRightInd w:val="0"/>
        <w:ind w:left="-340"/>
        <w:rPr>
          <w:rFonts w:cstheme="minorHAnsi"/>
          <w:b/>
          <w:bCs/>
          <w:color w:val="0096C8"/>
          <w:sz w:val="20"/>
          <w:szCs w:val="20"/>
          <w:u w:val="single"/>
          <w:lang w:val="en-GB"/>
        </w:rPr>
      </w:pPr>
    </w:p>
    <w:p w:rsidR="008A0FE1" w:rsidRPr="00EA608C" w:rsidRDefault="008A0FE1" w:rsidP="00CF1E9D">
      <w:pPr>
        <w:widowControl w:val="0"/>
        <w:autoSpaceDE w:val="0"/>
        <w:autoSpaceDN w:val="0"/>
        <w:adjustRightInd w:val="0"/>
        <w:ind w:left="-340"/>
        <w:rPr>
          <w:rFonts w:cstheme="minorHAnsi"/>
          <w:b/>
          <w:bCs/>
          <w:color w:val="0096C8"/>
          <w:sz w:val="20"/>
          <w:szCs w:val="20"/>
          <w:u w:val="single"/>
          <w:lang w:val="en-GB"/>
        </w:rPr>
      </w:pPr>
    </w:p>
    <w:p w:rsidR="008A0FE1" w:rsidRPr="00EA608C" w:rsidRDefault="008A0FE1" w:rsidP="00CF1E9D">
      <w:pPr>
        <w:widowControl w:val="0"/>
        <w:autoSpaceDE w:val="0"/>
        <w:autoSpaceDN w:val="0"/>
        <w:adjustRightInd w:val="0"/>
        <w:ind w:left="-340"/>
        <w:rPr>
          <w:rFonts w:cstheme="minorHAnsi"/>
          <w:b/>
          <w:bCs/>
          <w:color w:val="0096C8"/>
          <w:sz w:val="20"/>
          <w:szCs w:val="20"/>
          <w:u w:val="single"/>
          <w:lang w:val="en-GB"/>
        </w:rPr>
      </w:pPr>
    </w:p>
    <w:p w:rsidR="0028342F" w:rsidRPr="00EA608C" w:rsidRDefault="0028342F" w:rsidP="00CF1E9D">
      <w:pPr>
        <w:widowControl w:val="0"/>
        <w:autoSpaceDE w:val="0"/>
        <w:autoSpaceDN w:val="0"/>
        <w:adjustRightInd w:val="0"/>
        <w:ind w:left="-340"/>
        <w:rPr>
          <w:rFonts w:cstheme="minorHAnsi"/>
          <w:b/>
          <w:bCs/>
          <w:color w:val="0096C8"/>
          <w:sz w:val="20"/>
          <w:szCs w:val="20"/>
          <w:u w:val="single"/>
          <w:lang w:val="en-GB"/>
        </w:rPr>
      </w:pPr>
    </w:p>
    <w:p w:rsidR="0028342F" w:rsidRPr="00EA608C" w:rsidRDefault="0028342F" w:rsidP="00CF1E9D">
      <w:pPr>
        <w:widowControl w:val="0"/>
        <w:autoSpaceDE w:val="0"/>
        <w:autoSpaceDN w:val="0"/>
        <w:adjustRightInd w:val="0"/>
        <w:ind w:left="-340"/>
        <w:rPr>
          <w:rFonts w:cstheme="minorHAnsi"/>
          <w:b/>
          <w:bCs/>
          <w:color w:val="0096C8"/>
          <w:sz w:val="20"/>
          <w:szCs w:val="20"/>
          <w:u w:val="single"/>
          <w:lang w:val="en-GB"/>
        </w:rPr>
      </w:pPr>
    </w:p>
    <w:p w:rsidR="0028342F" w:rsidRPr="00EA608C" w:rsidRDefault="0028342F" w:rsidP="00CF1E9D">
      <w:pPr>
        <w:widowControl w:val="0"/>
        <w:autoSpaceDE w:val="0"/>
        <w:autoSpaceDN w:val="0"/>
        <w:adjustRightInd w:val="0"/>
        <w:ind w:left="-340"/>
        <w:rPr>
          <w:rFonts w:cstheme="minorHAnsi"/>
          <w:b/>
          <w:bCs/>
          <w:color w:val="0096C8"/>
          <w:sz w:val="20"/>
          <w:szCs w:val="20"/>
          <w:u w:val="single"/>
          <w:lang w:val="en-GB"/>
        </w:rPr>
      </w:pPr>
    </w:p>
    <w:p w:rsidR="0028342F" w:rsidRPr="00EA608C" w:rsidRDefault="008A0FE1" w:rsidP="008A0FE1">
      <w:pPr>
        <w:widowControl w:val="0"/>
        <w:tabs>
          <w:tab w:val="left" w:pos="3225"/>
        </w:tabs>
        <w:autoSpaceDE w:val="0"/>
        <w:autoSpaceDN w:val="0"/>
        <w:adjustRightInd w:val="0"/>
        <w:ind w:left="-340"/>
        <w:rPr>
          <w:rFonts w:cstheme="minorHAnsi"/>
          <w:b/>
          <w:bCs/>
          <w:color w:val="0096C8"/>
          <w:sz w:val="20"/>
          <w:szCs w:val="20"/>
          <w:lang w:val="en-GB"/>
        </w:rPr>
      </w:pPr>
      <w:r w:rsidRPr="00EA608C">
        <w:rPr>
          <w:rFonts w:cstheme="minorHAnsi"/>
          <w:b/>
          <w:bCs/>
          <w:color w:val="0096C8"/>
          <w:sz w:val="20"/>
          <w:szCs w:val="20"/>
          <w:lang w:val="en-GB"/>
        </w:rPr>
        <w:tab/>
      </w:r>
    </w:p>
    <w:p w:rsidR="00775B0E" w:rsidRPr="00EA608C" w:rsidRDefault="00775B0E" w:rsidP="00DB6A76">
      <w:pPr>
        <w:widowControl w:val="0"/>
        <w:autoSpaceDE w:val="0"/>
        <w:autoSpaceDN w:val="0"/>
        <w:adjustRightInd w:val="0"/>
        <w:ind w:left="-270" w:hanging="90"/>
        <w:rPr>
          <w:rFonts w:cstheme="minorHAnsi"/>
          <w:b/>
          <w:bCs/>
          <w:color w:val="0096C8"/>
          <w:sz w:val="20"/>
          <w:szCs w:val="20"/>
          <w:u w:val="single"/>
          <w:lang w:val="en-GB"/>
        </w:rPr>
      </w:pPr>
    </w:p>
    <w:p w:rsidR="00DB6A76" w:rsidRPr="00635917" w:rsidRDefault="00DB6A76" w:rsidP="00DB6A76">
      <w:pPr>
        <w:widowControl w:val="0"/>
        <w:autoSpaceDE w:val="0"/>
        <w:autoSpaceDN w:val="0"/>
        <w:adjustRightInd w:val="0"/>
        <w:ind w:left="-270" w:hanging="90"/>
        <w:rPr>
          <w:rFonts w:ascii="Arial" w:hAnsi="Arial" w:cs="Arial"/>
          <w:b/>
          <w:bCs/>
          <w:color w:val="0096C8"/>
          <w:sz w:val="18"/>
          <w:szCs w:val="20"/>
          <w:u w:val="single"/>
          <w:lang w:val="en-GB"/>
        </w:rPr>
      </w:pPr>
      <w:r w:rsidRPr="00635917">
        <w:rPr>
          <w:rFonts w:ascii="Arial" w:hAnsi="Arial" w:cs="Arial"/>
          <w:b/>
          <w:bCs/>
          <w:color w:val="0096C8"/>
          <w:sz w:val="18"/>
          <w:szCs w:val="20"/>
          <w:u w:val="single"/>
          <w:lang w:val="en-GB"/>
        </w:rPr>
        <w:t>ORDER INTAKE &amp; ORDER BOOK</w:t>
      </w:r>
    </w:p>
    <w:p w:rsidR="00244817" w:rsidRPr="00635917" w:rsidRDefault="00F05751" w:rsidP="00807287">
      <w:pPr>
        <w:pStyle w:val="ListParagraph"/>
        <w:widowControl w:val="0"/>
        <w:numPr>
          <w:ilvl w:val="0"/>
          <w:numId w:val="2"/>
        </w:numPr>
        <w:autoSpaceDE w:val="0"/>
        <w:autoSpaceDN w:val="0"/>
        <w:adjustRightInd w:val="0"/>
        <w:spacing w:before="120" w:after="120" w:line="360" w:lineRule="auto"/>
        <w:jc w:val="both"/>
        <w:rPr>
          <w:rFonts w:ascii="Arial" w:hAnsi="Arial" w:cs="Arial"/>
          <w:spacing w:val="1"/>
          <w:sz w:val="18"/>
          <w:szCs w:val="20"/>
          <w:lang w:val="en-GB"/>
        </w:rPr>
      </w:pPr>
      <w:r w:rsidRPr="00635917">
        <w:rPr>
          <w:rFonts w:ascii="Arial" w:hAnsi="Arial" w:cs="Arial"/>
          <w:spacing w:val="1"/>
          <w:sz w:val="18"/>
          <w:szCs w:val="20"/>
          <w:lang w:val="en-GB"/>
        </w:rPr>
        <w:t xml:space="preserve">Received new orders </w:t>
      </w:r>
      <w:r w:rsidR="00F54A10" w:rsidRPr="00635917">
        <w:rPr>
          <w:rFonts w:ascii="Arial" w:hAnsi="Arial" w:cs="Arial"/>
          <w:spacing w:val="1"/>
          <w:sz w:val="18"/>
          <w:szCs w:val="20"/>
          <w:lang w:val="en-GB"/>
        </w:rPr>
        <w:t>of ~ ₹</w:t>
      </w:r>
      <w:r w:rsidR="00C80FD9">
        <w:rPr>
          <w:rFonts w:ascii="Arial" w:hAnsi="Arial" w:cs="Arial"/>
          <w:spacing w:val="-2"/>
          <w:sz w:val="18"/>
          <w:szCs w:val="20"/>
          <w:lang w:val="en-GB"/>
        </w:rPr>
        <w:t>1,</w:t>
      </w:r>
      <w:r w:rsidR="0023706A">
        <w:rPr>
          <w:rFonts w:ascii="Arial" w:hAnsi="Arial" w:cs="Arial"/>
          <w:spacing w:val="-2"/>
          <w:sz w:val="18"/>
          <w:szCs w:val="20"/>
          <w:lang w:val="en-GB"/>
        </w:rPr>
        <w:t>7</w:t>
      </w:r>
      <w:r w:rsidR="00B15BA2">
        <w:rPr>
          <w:rFonts w:ascii="Arial" w:hAnsi="Arial" w:cs="Arial"/>
          <w:spacing w:val="-2"/>
          <w:sz w:val="18"/>
          <w:szCs w:val="20"/>
          <w:lang w:val="en-GB"/>
        </w:rPr>
        <w:t>82</w:t>
      </w:r>
      <w:r w:rsidR="00F54A10" w:rsidRPr="00635917">
        <w:rPr>
          <w:rFonts w:ascii="Arial" w:hAnsi="Arial" w:cs="Arial"/>
          <w:spacing w:val="-2"/>
          <w:sz w:val="18"/>
          <w:szCs w:val="20"/>
          <w:lang w:val="en-GB"/>
        </w:rPr>
        <w:t xml:space="preserve"> crores in</w:t>
      </w:r>
      <w:r w:rsidR="00CD20BF" w:rsidRPr="00635917">
        <w:rPr>
          <w:rFonts w:ascii="Arial" w:hAnsi="Arial" w:cs="Arial"/>
          <w:spacing w:val="-2"/>
          <w:sz w:val="18"/>
          <w:szCs w:val="20"/>
          <w:lang w:val="en-GB"/>
        </w:rPr>
        <w:t xml:space="preserve"> January 2026</w:t>
      </w:r>
      <w:r w:rsidR="00835286">
        <w:rPr>
          <w:rFonts w:ascii="Arial" w:hAnsi="Arial" w:cs="Arial"/>
          <w:spacing w:val="-2"/>
          <w:sz w:val="18"/>
          <w:szCs w:val="20"/>
          <w:lang w:val="en-GB"/>
        </w:rPr>
        <w:t xml:space="preserve"> mainly in T&amp;D and B&amp;F business</w:t>
      </w:r>
      <w:r w:rsidR="00CD20BF" w:rsidRPr="00635917">
        <w:rPr>
          <w:rFonts w:ascii="Arial" w:hAnsi="Arial" w:cs="Arial"/>
          <w:spacing w:val="-2"/>
          <w:sz w:val="18"/>
          <w:szCs w:val="20"/>
          <w:lang w:val="en-GB"/>
        </w:rPr>
        <w:t xml:space="preserve">; </w:t>
      </w:r>
      <w:r w:rsidR="00835286">
        <w:rPr>
          <w:rFonts w:ascii="Arial" w:hAnsi="Arial" w:cs="Arial"/>
          <w:spacing w:val="-2"/>
          <w:sz w:val="18"/>
          <w:szCs w:val="20"/>
          <w:lang w:val="en-GB"/>
        </w:rPr>
        <w:t xml:space="preserve">Total </w:t>
      </w:r>
      <w:r w:rsidR="0051365B" w:rsidRPr="00635917">
        <w:rPr>
          <w:rFonts w:ascii="Arial" w:hAnsi="Arial" w:cs="Arial"/>
          <w:spacing w:val="-2"/>
          <w:sz w:val="18"/>
          <w:szCs w:val="20"/>
          <w:lang w:val="en-GB"/>
        </w:rPr>
        <w:t>O</w:t>
      </w:r>
      <w:r w:rsidR="00CD20BF" w:rsidRPr="00635917">
        <w:rPr>
          <w:rFonts w:ascii="Arial" w:hAnsi="Arial" w:cs="Arial"/>
          <w:spacing w:val="-2"/>
          <w:sz w:val="18"/>
          <w:szCs w:val="20"/>
          <w:lang w:val="en-GB"/>
        </w:rPr>
        <w:t>rder inflows</w:t>
      </w:r>
      <w:r w:rsidR="00F54A10" w:rsidRPr="00635917">
        <w:rPr>
          <w:rFonts w:ascii="Arial" w:hAnsi="Arial" w:cs="Arial"/>
          <w:spacing w:val="-2"/>
          <w:sz w:val="18"/>
          <w:szCs w:val="20"/>
          <w:lang w:val="en-GB"/>
        </w:rPr>
        <w:t xml:space="preserve"> </w:t>
      </w:r>
      <w:r w:rsidR="0048073E" w:rsidRPr="00635917">
        <w:rPr>
          <w:rFonts w:ascii="Arial" w:hAnsi="Arial" w:cs="Arial"/>
          <w:spacing w:val="1"/>
          <w:sz w:val="18"/>
          <w:szCs w:val="20"/>
          <w:lang w:val="en-GB"/>
        </w:rPr>
        <w:t>of</w:t>
      </w:r>
      <w:r w:rsidRPr="00635917">
        <w:rPr>
          <w:rFonts w:ascii="Arial" w:hAnsi="Arial" w:cs="Arial"/>
          <w:spacing w:val="1"/>
          <w:sz w:val="18"/>
          <w:szCs w:val="20"/>
          <w:lang w:val="en-GB"/>
        </w:rPr>
        <w:t xml:space="preserve"> ₹</w:t>
      </w:r>
      <w:r w:rsidR="00E56E23" w:rsidRPr="00635917">
        <w:rPr>
          <w:rFonts w:ascii="Arial" w:hAnsi="Arial" w:cs="Arial"/>
          <w:spacing w:val="-2"/>
          <w:sz w:val="18"/>
          <w:szCs w:val="20"/>
          <w:lang w:val="en-GB"/>
        </w:rPr>
        <w:t>1</w:t>
      </w:r>
      <w:r w:rsidR="006C09B1" w:rsidRPr="00635917">
        <w:rPr>
          <w:rFonts w:ascii="Arial" w:hAnsi="Arial" w:cs="Arial"/>
          <w:spacing w:val="-2"/>
          <w:sz w:val="18"/>
          <w:szCs w:val="20"/>
          <w:lang w:val="en-GB"/>
        </w:rPr>
        <w:t>9</w:t>
      </w:r>
      <w:r w:rsidR="003E52BF" w:rsidRPr="00635917">
        <w:rPr>
          <w:rFonts w:ascii="Arial" w:hAnsi="Arial" w:cs="Arial"/>
          <w:spacing w:val="-2"/>
          <w:sz w:val="18"/>
          <w:szCs w:val="20"/>
          <w:lang w:val="en-GB"/>
        </w:rPr>
        <w:t>,</w:t>
      </w:r>
      <w:r w:rsidR="0023706A">
        <w:rPr>
          <w:rFonts w:ascii="Arial" w:hAnsi="Arial" w:cs="Arial"/>
          <w:spacing w:val="-2"/>
          <w:sz w:val="18"/>
          <w:szCs w:val="20"/>
          <w:lang w:val="en-GB"/>
        </w:rPr>
        <w:t>456</w:t>
      </w:r>
      <w:r w:rsidR="00321CFB" w:rsidRPr="00635917">
        <w:rPr>
          <w:rFonts w:ascii="Arial" w:hAnsi="Arial" w:cs="Arial"/>
          <w:spacing w:val="-2"/>
          <w:sz w:val="18"/>
          <w:szCs w:val="20"/>
          <w:lang w:val="en-GB"/>
        </w:rPr>
        <w:t xml:space="preserve"> crores</w:t>
      </w:r>
      <w:r w:rsidR="00AC50E7" w:rsidRPr="00635917">
        <w:rPr>
          <w:rFonts w:ascii="Arial" w:hAnsi="Arial" w:cs="Arial"/>
          <w:spacing w:val="-2"/>
          <w:sz w:val="18"/>
          <w:szCs w:val="20"/>
          <w:lang w:val="en-GB"/>
        </w:rPr>
        <w:t xml:space="preserve"> </w:t>
      </w:r>
      <w:r w:rsidR="00CC5DD6" w:rsidRPr="00635917">
        <w:rPr>
          <w:rFonts w:ascii="Arial" w:hAnsi="Arial" w:cs="Arial"/>
          <w:spacing w:val="-2"/>
          <w:sz w:val="18"/>
          <w:szCs w:val="20"/>
          <w:lang w:val="en-GB"/>
        </w:rPr>
        <w:t>till date in FY26</w:t>
      </w:r>
    </w:p>
    <w:p w:rsidR="0025792F" w:rsidRPr="00635917" w:rsidRDefault="000A4261" w:rsidP="000135CD">
      <w:pPr>
        <w:pStyle w:val="ListParagraph"/>
        <w:widowControl w:val="0"/>
        <w:numPr>
          <w:ilvl w:val="0"/>
          <w:numId w:val="2"/>
        </w:numPr>
        <w:autoSpaceDE w:val="0"/>
        <w:autoSpaceDN w:val="0"/>
        <w:adjustRightInd w:val="0"/>
        <w:spacing w:before="120" w:after="120" w:line="360" w:lineRule="auto"/>
        <w:jc w:val="both"/>
        <w:rPr>
          <w:rFonts w:ascii="Arial" w:hAnsi="Arial" w:cs="Arial"/>
          <w:spacing w:val="1"/>
          <w:sz w:val="18"/>
          <w:szCs w:val="20"/>
          <w:lang w:val="en-GB"/>
        </w:rPr>
      </w:pPr>
      <w:r w:rsidRPr="00635917">
        <w:rPr>
          <w:rFonts w:ascii="Arial" w:hAnsi="Arial" w:cs="Arial"/>
          <w:spacing w:val="-2"/>
          <w:sz w:val="18"/>
          <w:szCs w:val="20"/>
          <w:lang w:val="en-GB"/>
        </w:rPr>
        <w:t xml:space="preserve">Consolidated </w:t>
      </w:r>
      <w:r w:rsidR="0048073E" w:rsidRPr="00635917">
        <w:rPr>
          <w:rFonts w:ascii="Arial" w:hAnsi="Arial" w:cs="Arial"/>
          <w:spacing w:val="-2"/>
          <w:sz w:val="18"/>
          <w:szCs w:val="20"/>
          <w:lang w:val="en-GB"/>
        </w:rPr>
        <w:t>o</w:t>
      </w:r>
      <w:r w:rsidR="00DB6A76" w:rsidRPr="00635917">
        <w:rPr>
          <w:rFonts w:ascii="Arial" w:hAnsi="Arial" w:cs="Arial"/>
          <w:spacing w:val="-2"/>
          <w:sz w:val="18"/>
          <w:szCs w:val="20"/>
          <w:lang w:val="en-GB"/>
        </w:rPr>
        <w:t xml:space="preserve">rder book </w:t>
      </w:r>
      <w:r w:rsidR="0048073E" w:rsidRPr="00635917">
        <w:rPr>
          <w:rFonts w:ascii="Arial" w:hAnsi="Arial" w:cs="Arial"/>
          <w:spacing w:val="-2"/>
          <w:sz w:val="18"/>
          <w:szCs w:val="20"/>
          <w:lang w:val="en-GB"/>
        </w:rPr>
        <w:t>stands at ₹63,</w:t>
      </w:r>
      <w:r w:rsidR="00C94CF2">
        <w:rPr>
          <w:rFonts w:ascii="Arial" w:hAnsi="Arial" w:cs="Arial"/>
          <w:spacing w:val="-2"/>
          <w:sz w:val="18"/>
          <w:szCs w:val="20"/>
          <w:lang w:val="en-GB"/>
        </w:rPr>
        <w:t>287</w:t>
      </w:r>
      <w:r w:rsidR="0048073E" w:rsidRPr="00635917">
        <w:rPr>
          <w:rFonts w:ascii="Arial" w:hAnsi="Arial" w:cs="Arial"/>
          <w:spacing w:val="-2"/>
          <w:sz w:val="18"/>
          <w:szCs w:val="20"/>
          <w:lang w:val="en-GB"/>
        </w:rPr>
        <w:t xml:space="preserve"> crores </w:t>
      </w:r>
      <w:r w:rsidR="00E75071" w:rsidRPr="00635917">
        <w:rPr>
          <w:rFonts w:ascii="Arial" w:hAnsi="Arial" w:cs="Arial"/>
          <w:spacing w:val="-2"/>
          <w:sz w:val="18"/>
          <w:szCs w:val="20"/>
          <w:lang w:val="en-GB"/>
        </w:rPr>
        <w:t xml:space="preserve">as </w:t>
      </w:r>
      <w:r w:rsidR="0048073E" w:rsidRPr="00635917">
        <w:rPr>
          <w:rFonts w:ascii="Arial" w:hAnsi="Arial" w:cs="Arial"/>
          <w:spacing w:val="-2"/>
          <w:sz w:val="18"/>
          <w:szCs w:val="20"/>
          <w:lang w:val="en-GB"/>
        </w:rPr>
        <w:t>on</w:t>
      </w:r>
      <w:r w:rsidR="00E75071" w:rsidRPr="00635917">
        <w:rPr>
          <w:rFonts w:ascii="Arial" w:hAnsi="Arial" w:cs="Arial"/>
          <w:spacing w:val="-2"/>
          <w:sz w:val="18"/>
          <w:szCs w:val="20"/>
          <w:lang w:val="en-GB"/>
        </w:rPr>
        <w:t xml:space="preserve"> </w:t>
      </w:r>
      <w:r w:rsidR="000135CD" w:rsidRPr="00635917">
        <w:rPr>
          <w:rFonts w:ascii="Arial" w:hAnsi="Arial" w:cs="Arial"/>
          <w:spacing w:val="-2"/>
          <w:sz w:val="18"/>
          <w:szCs w:val="20"/>
          <w:lang w:val="en-GB"/>
        </w:rPr>
        <w:t>31</w:t>
      </w:r>
      <w:r w:rsidR="000135CD" w:rsidRPr="00635917">
        <w:rPr>
          <w:rFonts w:ascii="Arial" w:hAnsi="Arial" w:cs="Arial"/>
          <w:spacing w:val="-2"/>
          <w:sz w:val="18"/>
          <w:szCs w:val="20"/>
          <w:vertAlign w:val="superscript"/>
          <w:lang w:val="en-GB"/>
        </w:rPr>
        <w:t>st</w:t>
      </w:r>
      <w:r w:rsidR="00321CFB" w:rsidRPr="00635917">
        <w:rPr>
          <w:rFonts w:ascii="Arial" w:hAnsi="Arial" w:cs="Arial"/>
          <w:spacing w:val="-2"/>
          <w:sz w:val="18"/>
          <w:szCs w:val="20"/>
          <w:lang w:val="en-GB"/>
        </w:rPr>
        <w:t xml:space="preserve"> </w:t>
      </w:r>
      <w:r w:rsidR="000135CD" w:rsidRPr="00635917">
        <w:rPr>
          <w:rFonts w:ascii="Arial" w:hAnsi="Arial" w:cs="Arial"/>
          <w:spacing w:val="-2"/>
          <w:sz w:val="18"/>
          <w:szCs w:val="20"/>
          <w:lang w:val="en-GB"/>
        </w:rPr>
        <w:t>December</w:t>
      </w:r>
      <w:r w:rsidR="00321CFB" w:rsidRPr="00635917">
        <w:rPr>
          <w:rFonts w:ascii="Arial" w:hAnsi="Arial" w:cs="Arial"/>
          <w:spacing w:val="-2"/>
          <w:sz w:val="18"/>
          <w:szCs w:val="20"/>
          <w:lang w:val="en-GB"/>
        </w:rPr>
        <w:t xml:space="preserve"> 2025</w:t>
      </w:r>
      <w:r w:rsidR="003C0BE3" w:rsidRPr="00635917">
        <w:rPr>
          <w:rFonts w:ascii="Arial" w:hAnsi="Arial" w:cs="Arial"/>
          <w:spacing w:val="-2"/>
          <w:sz w:val="18"/>
          <w:szCs w:val="20"/>
          <w:lang w:val="en-GB"/>
        </w:rPr>
        <w:t>, after giving effect to change in scope</w:t>
      </w:r>
      <w:r w:rsidR="00B813A3" w:rsidRPr="00635917">
        <w:rPr>
          <w:rFonts w:ascii="Arial" w:hAnsi="Arial" w:cs="Arial"/>
          <w:spacing w:val="-2"/>
          <w:sz w:val="18"/>
          <w:szCs w:val="20"/>
          <w:lang w:val="en-GB"/>
        </w:rPr>
        <w:t>; Further, favourably placed</w:t>
      </w:r>
      <w:r w:rsidR="0048073E" w:rsidRPr="00635917">
        <w:rPr>
          <w:rFonts w:ascii="Arial" w:hAnsi="Arial" w:cs="Arial"/>
          <w:spacing w:val="-2"/>
          <w:sz w:val="18"/>
          <w:szCs w:val="20"/>
          <w:lang w:val="en-GB"/>
        </w:rPr>
        <w:t>/ L1</w:t>
      </w:r>
      <w:r w:rsidR="00B813A3" w:rsidRPr="00635917">
        <w:rPr>
          <w:rFonts w:ascii="Arial" w:hAnsi="Arial" w:cs="Arial"/>
          <w:spacing w:val="-2"/>
          <w:sz w:val="18"/>
          <w:szCs w:val="20"/>
          <w:lang w:val="en-GB"/>
        </w:rPr>
        <w:t xml:space="preserve"> in orders worth ~ ₹</w:t>
      </w:r>
      <w:r w:rsidR="00BF518D">
        <w:rPr>
          <w:rFonts w:ascii="Arial" w:hAnsi="Arial" w:cs="Arial"/>
          <w:spacing w:val="-2"/>
          <w:sz w:val="18"/>
          <w:szCs w:val="20"/>
          <w:lang w:val="en-GB"/>
        </w:rPr>
        <w:t>7</w:t>
      </w:r>
      <w:r w:rsidR="00B813A3" w:rsidRPr="00635917">
        <w:rPr>
          <w:rFonts w:ascii="Arial" w:hAnsi="Arial" w:cs="Arial"/>
          <w:spacing w:val="-2"/>
          <w:sz w:val="18"/>
          <w:szCs w:val="20"/>
          <w:lang w:val="en-GB"/>
        </w:rPr>
        <w:t xml:space="preserve">,000 Crores  </w:t>
      </w:r>
    </w:p>
    <w:p w:rsidR="007C2F8F" w:rsidRPr="00635917" w:rsidRDefault="007C2F8F" w:rsidP="007C2F8F">
      <w:pPr>
        <w:widowControl w:val="0"/>
        <w:autoSpaceDE w:val="0"/>
        <w:autoSpaceDN w:val="0"/>
        <w:adjustRightInd w:val="0"/>
        <w:spacing w:line="480" w:lineRule="auto"/>
        <w:ind w:left="-340"/>
        <w:rPr>
          <w:rFonts w:ascii="Arial" w:hAnsi="Arial" w:cs="Arial"/>
          <w:b/>
          <w:bCs/>
          <w:color w:val="0096C8"/>
          <w:sz w:val="18"/>
          <w:szCs w:val="20"/>
          <w:lang w:val="en-GB"/>
        </w:rPr>
      </w:pPr>
      <w:r w:rsidRPr="00635917">
        <w:rPr>
          <w:rFonts w:ascii="Arial" w:hAnsi="Arial" w:cs="Arial"/>
          <w:b/>
          <w:bCs/>
          <w:color w:val="0096C8"/>
          <w:sz w:val="18"/>
          <w:szCs w:val="20"/>
          <w:lang w:val="en-GB"/>
        </w:rPr>
        <w:t xml:space="preserve">Management Comments </w:t>
      </w:r>
    </w:p>
    <w:p w:rsidR="007C2F8F" w:rsidRPr="00635917" w:rsidRDefault="007C2F8F" w:rsidP="007C2F8F">
      <w:pPr>
        <w:widowControl w:val="0"/>
        <w:autoSpaceDE w:val="0"/>
        <w:autoSpaceDN w:val="0"/>
        <w:adjustRightInd w:val="0"/>
        <w:spacing w:line="480" w:lineRule="auto"/>
        <w:ind w:left="-340"/>
        <w:rPr>
          <w:rFonts w:ascii="Arial" w:hAnsi="Arial" w:cs="Arial"/>
          <w:b/>
          <w:bCs/>
          <w:sz w:val="18"/>
          <w:szCs w:val="20"/>
          <w:lang w:val="en-GB"/>
        </w:rPr>
      </w:pPr>
      <w:r w:rsidRPr="00635917">
        <w:rPr>
          <w:rFonts w:ascii="Arial" w:hAnsi="Arial" w:cs="Arial"/>
          <w:b/>
          <w:bCs/>
          <w:sz w:val="18"/>
          <w:szCs w:val="20"/>
          <w:lang w:val="en-GB"/>
        </w:rPr>
        <w:t xml:space="preserve">Commenting on the results, </w:t>
      </w:r>
      <w:r w:rsidR="00B048EE" w:rsidRPr="00635917">
        <w:rPr>
          <w:rFonts w:ascii="Arial" w:hAnsi="Arial" w:cs="Arial"/>
          <w:b/>
          <w:bCs/>
          <w:sz w:val="18"/>
          <w:szCs w:val="20"/>
          <w:lang w:val="en-GB"/>
        </w:rPr>
        <w:t>Mr. Manish Mohnot, MD &amp; CEO, KPI</w:t>
      </w:r>
      <w:r w:rsidRPr="00635917">
        <w:rPr>
          <w:rFonts w:ascii="Arial" w:hAnsi="Arial" w:cs="Arial"/>
          <w:b/>
          <w:bCs/>
          <w:sz w:val="18"/>
          <w:szCs w:val="20"/>
          <w:lang w:val="en-GB"/>
        </w:rPr>
        <w:t xml:space="preserve">L said: </w:t>
      </w:r>
    </w:p>
    <w:p w:rsidR="00A20600" w:rsidRDefault="00835286" w:rsidP="00B76D66">
      <w:pPr>
        <w:widowControl w:val="0"/>
        <w:autoSpaceDE w:val="0"/>
        <w:autoSpaceDN w:val="0"/>
        <w:adjustRightInd w:val="0"/>
        <w:spacing w:line="360" w:lineRule="auto"/>
        <w:ind w:left="-360"/>
        <w:rPr>
          <w:rFonts w:ascii="Arial" w:hAnsi="Arial" w:cs="Arial"/>
          <w:bCs/>
          <w:i/>
          <w:sz w:val="18"/>
          <w:szCs w:val="18"/>
          <w:lang w:val="en-GB"/>
        </w:rPr>
      </w:pPr>
      <w:r>
        <w:rPr>
          <w:rFonts w:ascii="Arial" w:hAnsi="Arial" w:cs="Arial"/>
          <w:bCs/>
          <w:i/>
          <w:sz w:val="18"/>
          <w:szCs w:val="18"/>
          <w:lang w:val="en-GB"/>
        </w:rPr>
        <w:t>“</w:t>
      </w:r>
      <w:r w:rsidR="00B76D66" w:rsidRPr="00635917">
        <w:rPr>
          <w:rFonts w:ascii="Arial" w:hAnsi="Arial" w:cs="Arial"/>
          <w:bCs/>
          <w:i/>
          <w:sz w:val="18"/>
          <w:szCs w:val="18"/>
          <w:lang w:val="en-GB"/>
        </w:rPr>
        <w:t xml:space="preserve">The growth momentum witnessed in the first half of FY26 </w:t>
      </w:r>
      <w:r w:rsidR="00FE1092">
        <w:rPr>
          <w:rFonts w:ascii="Arial" w:hAnsi="Arial" w:cs="Arial"/>
          <w:bCs/>
          <w:i/>
          <w:sz w:val="18"/>
          <w:szCs w:val="18"/>
          <w:lang w:val="en-GB"/>
        </w:rPr>
        <w:t>continued</w:t>
      </w:r>
      <w:r w:rsidR="00B76D66" w:rsidRPr="00635917">
        <w:rPr>
          <w:rFonts w:ascii="Arial" w:hAnsi="Arial" w:cs="Arial"/>
          <w:bCs/>
          <w:i/>
          <w:sz w:val="18"/>
          <w:szCs w:val="18"/>
          <w:lang w:val="en-GB"/>
        </w:rPr>
        <w:t xml:space="preserve"> into the Q3 FY26, as we reported broad-based performance for KPIL, led by healthy revenue growth, sustained margin improvement, robust order book, and improved financial discipline. Most of our businesses delivered double-digit growth in Q3, with T&amp;D and B&amp;F continuing on a strong</w:t>
      </w:r>
      <w:r w:rsidR="00FE1092">
        <w:rPr>
          <w:rFonts w:ascii="Arial" w:hAnsi="Arial" w:cs="Arial"/>
          <w:bCs/>
          <w:i/>
          <w:sz w:val="18"/>
          <w:szCs w:val="18"/>
          <w:lang w:val="en-GB"/>
        </w:rPr>
        <w:t xml:space="preserve"> growth</w:t>
      </w:r>
      <w:r w:rsidR="00B76D66" w:rsidRPr="00635917">
        <w:rPr>
          <w:rFonts w:ascii="Arial" w:hAnsi="Arial" w:cs="Arial"/>
          <w:bCs/>
          <w:i/>
          <w:sz w:val="18"/>
          <w:szCs w:val="18"/>
          <w:lang w:val="en-GB"/>
        </w:rPr>
        <w:t xml:space="preserve"> trajectory.</w:t>
      </w:r>
      <w:r w:rsidR="00A20600">
        <w:rPr>
          <w:rFonts w:ascii="Arial" w:hAnsi="Arial" w:cs="Arial"/>
          <w:bCs/>
          <w:i/>
          <w:sz w:val="18"/>
          <w:szCs w:val="18"/>
          <w:lang w:val="en-GB"/>
        </w:rPr>
        <w:t xml:space="preserve"> </w:t>
      </w:r>
      <w:r w:rsidR="00B76D66" w:rsidRPr="00635917">
        <w:rPr>
          <w:rFonts w:ascii="Arial" w:hAnsi="Arial" w:cs="Arial"/>
          <w:bCs/>
          <w:i/>
          <w:sz w:val="18"/>
          <w:szCs w:val="18"/>
          <w:lang w:val="en-GB"/>
        </w:rPr>
        <w:t xml:space="preserve">We are further encouraged with the accelerating ordering momentum and business visibility in the T&amp;D and civil business, reflected </w:t>
      </w:r>
      <w:r w:rsidR="005E5D49">
        <w:rPr>
          <w:rFonts w:ascii="Arial" w:hAnsi="Arial" w:cs="Arial"/>
          <w:bCs/>
          <w:i/>
          <w:sz w:val="18"/>
          <w:szCs w:val="18"/>
          <w:lang w:val="en-GB"/>
        </w:rPr>
        <w:t>from our order backlog of ₹63,</w:t>
      </w:r>
      <w:r w:rsidR="00C94CF2">
        <w:rPr>
          <w:rFonts w:ascii="Arial" w:hAnsi="Arial" w:cs="Arial"/>
          <w:bCs/>
          <w:i/>
          <w:sz w:val="18"/>
          <w:szCs w:val="18"/>
          <w:lang w:val="en-GB"/>
        </w:rPr>
        <w:t>287</w:t>
      </w:r>
      <w:r w:rsidR="00B76D66" w:rsidRPr="00635917">
        <w:rPr>
          <w:rFonts w:ascii="Arial" w:hAnsi="Arial" w:cs="Arial"/>
          <w:bCs/>
          <w:i/>
          <w:sz w:val="18"/>
          <w:szCs w:val="18"/>
          <w:lang w:val="en-GB"/>
        </w:rPr>
        <w:t xml:space="preserve"> Crores and order inflows</w:t>
      </w:r>
      <w:r w:rsidR="00FE1092">
        <w:rPr>
          <w:rFonts w:ascii="Arial" w:hAnsi="Arial" w:cs="Arial"/>
          <w:bCs/>
          <w:i/>
          <w:sz w:val="18"/>
          <w:szCs w:val="18"/>
          <w:lang w:val="en-GB"/>
        </w:rPr>
        <w:t xml:space="preserve"> of Rs.19,456 Crores received </w:t>
      </w:r>
      <w:r w:rsidR="00B76D66" w:rsidRPr="00635917">
        <w:rPr>
          <w:rFonts w:ascii="Arial" w:hAnsi="Arial" w:cs="Arial"/>
          <w:bCs/>
          <w:i/>
          <w:sz w:val="18"/>
          <w:szCs w:val="18"/>
          <w:lang w:val="en-GB"/>
        </w:rPr>
        <w:t>till date in FY26.</w:t>
      </w:r>
      <w:r w:rsidR="00A20600">
        <w:rPr>
          <w:rFonts w:ascii="Arial" w:hAnsi="Arial" w:cs="Arial"/>
          <w:bCs/>
          <w:i/>
          <w:sz w:val="18"/>
          <w:szCs w:val="18"/>
          <w:lang w:val="en-GB"/>
        </w:rPr>
        <w:t xml:space="preserve"> </w:t>
      </w:r>
    </w:p>
    <w:p w:rsidR="00B76D66" w:rsidRPr="00635917" w:rsidRDefault="00A20600" w:rsidP="00B76D66">
      <w:pPr>
        <w:widowControl w:val="0"/>
        <w:autoSpaceDE w:val="0"/>
        <w:autoSpaceDN w:val="0"/>
        <w:adjustRightInd w:val="0"/>
        <w:spacing w:line="360" w:lineRule="auto"/>
        <w:ind w:left="-360"/>
        <w:rPr>
          <w:rFonts w:ascii="Arial" w:hAnsi="Arial" w:cs="Arial"/>
          <w:bCs/>
          <w:i/>
          <w:sz w:val="18"/>
          <w:szCs w:val="18"/>
          <w:lang w:val="en-GB"/>
        </w:rPr>
      </w:pPr>
      <w:r w:rsidRPr="00A20600">
        <w:rPr>
          <w:rFonts w:ascii="Arial" w:hAnsi="Arial" w:cs="Arial"/>
          <w:bCs/>
          <w:i/>
          <w:sz w:val="18"/>
          <w:szCs w:val="18"/>
          <w:lang w:val="en-GB"/>
        </w:rPr>
        <w:t xml:space="preserve">I am pleased to highlight that our focus on financial discipline is reflected in the reduction of consolidated net debt by 29% </w:t>
      </w:r>
      <w:proofErr w:type="spellStart"/>
      <w:r w:rsidR="00BF518D">
        <w:rPr>
          <w:rFonts w:ascii="Arial" w:hAnsi="Arial" w:cs="Arial"/>
          <w:bCs/>
          <w:i/>
          <w:sz w:val="18"/>
          <w:szCs w:val="18"/>
          <w:lang w:val="en-GB"/>
        </w:rPr>
        <w:t>QoQ</w:t>
      </w:r>
      <w:proofErr w:type="spellEnd"/>
      <w:r w:rsidR="00BF518D">
        <w:rPr>
          <w:rFonts w:ascii="Arial" w:hAnsi="Arial" w:cs="Arial"/>
          <w:bCs/>
          <w:i/>
          <w:sz w:val="18"/>
          <w:szCs w:val="18"/>
          <w:lang w:val="en-GB"/>
        </w:rPr>
        <w:t xml:space="preserve"> </w:t>
      </w:r>
      <w:r w:rsidR="003868D6">
        <w:rPr>
          <w:rFonts w:ascii="Arial" w:hAnsi="Arial" w:cs="Arial"/>
          <w:bCs/>
          <w:i/>
          <w:sz w:val="18"/>
          <w:szCs w:val="18"/>
          <w:lang w:val="en-GB"/>
        </w:rPr>
        <w:t>and 17</w:t>
      </w:r>
      <w:r w:rsidR="002E648D">
        <w:rPr>
          <w:rFonts w:ascii="Arial" w:hAnsi="Arial" w:cs="Arial"/>
          <w:bCs/>
          <w:i/>
          <w:sz w:val="18"/>
          <w:szCs w:val="18"/>
          <w:lang w:val="en-GB"/>
        </w:rPr>
        <w:t xml:space="preserve">% YoY </w:t>
      </w:r>
      <w:r w:rsidR="00BF518D">
        <w:rPr>
          <w:rFonts w:ascii="Arial" w:hAnsi="Arial" w:cs="Arial"/>
          <w:bCs/>
          <w:i/>
          <w:sz w:val="18"/>
          <w:szCs w:val="18"/>
          <w:lang w:val="en-GB"/>
        </w:rPr>
        <w:t xml:space="preserve">to </w:t>
      </w:r>
      <w:r w:rsidR="00BF518D" w:rsidRPr="00635917">
        <w:rPr>
          <w:rFonts w:ascii="Arial" w:hAnsi="Arial" w:cs="Arial"/>
          <w:bCs/>
          <w:i/>
          <w:sz w:val="18"/>
          <w:szCs w:val="18"/>
          <w:lang w:val="en-GB"/>
        </w:rPr>
        <w:t>₹</w:t>
      </w:r>
      <w:r w:rsidR="00BF518D">
        <w:rPr>
          <w:rFonts w:ascii="Arial" w:hAnsi="Arial" w:cs="Arial"/>
          <w:bCs/>
          <w:i/>
          <w:sz w:val="18"/>
          <w:szCs w:val="18"/>
          <w:lang w:val="en-GB"/>
        </w:rPr>
        <w:t>2,240</w:t>
      </w:r>
      <w:r w:rsidR="00BF518D" w:rsidRPr="00635917">
        <w:rPr>
          <w:rFonts w:ascii="Arial" w:hAnsi="Arial" w:cs="Arial"/>
          <w:bCs/>
          <w:i/>
          <w:sz w:val="18"/>
          <w:szCs w:val="18"/>
          <w:lang w:val="en-GB"/>
        </w:rPr>
        <w:t xml:space="preserve"> Crores</w:t>
      </w:r>
      <w:r w:rsidRPr="00A20600">
        <w:rPr>
          <w:rFonts w:ascii="Arial" w:hAnsi="Arial" w:cs="Arial"/>
          <w:bCs/>
          <w:i/>
          <w:sz w:val="18"/>
          <w:szCs w:val="18"/>
          <w:lang w:val="en-GB"/>
        </w:rPr>
        <w:t xml:space="preserve">. We </w:t>
      </w:r>
      <w:r w:rsidR="00BF518D">
        <w:rPr>
          <w:rFonts w:ascii="Arial" w:hAnsi="Arial" w:cs="Arial"/>
          <w:bCs/>
          <w:i/>
          <w:sz w:val="18"/>
          <w:szCs w:val="18"/>
          <w:lang w:val="en-GB"/>
        </w:rPr>
        <w:t xml:space="preserve">have </w:t>
      </w:r>
      <w:r w:rsidRPr="00A20600">
        <w:rPr>
          <w:rFonts w:ascii="Arial" w:hAnsi="Arial" w:cs="Arial"/>
          <w:bCs/>
          <w:i/>
          <w:sz w:val="18"/>
          <w:szCs w:val="18"/>
          <w:lang w:val="en-GB"/>
        </w:rPr>
        <w:t xml:space="preserve">further bolstered our financial position through the successful divestment of the </w:t>
      </w:r>
      <w:proofErr w:type="spellStart"/>
      <w:r w:rsidRPr="00A20600">
        <w:rPr>
          <w:rFonts w:ascii="Arial" w:hAnsi="Arial" w:cs="Arial"/>
          <w:bCs/>
          <w:i/>
          <w:sz w:val="18"/>
          <w:szCs w:val="18"/>
          <w:lang w:val="en-GB"/>
        </w:rPr>
        <w:t>Vindhyachal</w:t>
      </w:r>
      <w:proofErr w:type="spellEnd"/>
      <w:r w:rsidRPr="00A20600">
        <w:rPr>
          <w:rFonts w:ascii="Arial" w:hAnsi="Arial" w:cs="Arial"/>
          <w:bCs/>
          <w:i/>
          <w:sz w:val="18"/>
          <w:szCs w:val="18"/>
          <w:lang w:val="en-GB"/>
        </w:rPr>
        <w:t xml:space="preserve"> road asset in January 2026, which will generate cash inflows exceeding </w:t>
      </w:r>
      <w:r w:rsidR="00294906">
        <w:rPr>
          <w:rFonts w:ascii="Arial" w:hAnsi="Arial" w:cs="Arial"/>
          <w:bCs/>
          <w:i/>
          <w:sz w:val="18"/>
          <w:szCs w:val="18"/>
          <w:lang w:val="en-GB"/>
        </w:rPr>
        <w:t xml:space="preserve">over </w:t>
      </w:r>
      <w:r w:rsidRPr="00A20600">
        <w:rPr>
          <w:rFonts w:ascii="Arial" w:hAnsi="Arial" w:cs="Arial"/>
          <w:bCs/>
          <w:i/>
          <w:sz w:val="18"/>
          <w:szCs w:val="18"/>
          <w:lang w:val="en-GB"/>
        </w:rPr>
        <w:t>₹600 Crores</w:t>
      </w:r>
      <w:r w:rsidR="00294906">
        <w:rPr>
          <w:rFonts w:ascii="Arial" w:hAnsi="Arial" w:cs="Arial"/>
          <w:bCs/>
          <w:i/>
          <w:sz w:val="18"/>
          <w:szCs w:val="18"/>
          <w:lang w:val="en-GB"/>
        </w:rPr>
        <w:t xml:space="preserve"> post repayment of external bank debt</w:t>
      </w:r>
      <w:r w:rsidRPr="00A20600">
        <w:rPr>
          <w:rFonts w:ascii="Arial" w:hAnsi="Arial" w:cs="Arial"/>
          <w:bCs/>
          <w:i/>
          <w:sz w:val="18"/>
          <w:szCs w:val="18"/>
          <w:lang w:val="en-GB"/>
        </w:rPr>
        <w:t>.</w:t>
      </w:r>
      <w:r w:rsidR="00BF518D">
        <w:rPr>
          <w:rFonts w:ascii="Arial" w:hAnsi="Arial" w:cs="Arial"/>
          <w:bCs/>
          <w:i/>
          <w:sz w:val="18"/>
          <w:szCs w:val="18"/>
          <w:lang w:val="en-GB"/>
        </w:rPr>
        <w:t xml:space="preserve">  </w:t>
      </w:r>
      <w:r w:rsidR="00B76D66" w:rsidRPr="00635917">
        <w:rPr>
          <w:rFonts w:ascii="Arial" w:hAnsi="Arial" w:cs="Arial"/>
          <w:bCs/>
          <w:i/>
          <w:sz w:val="18"/>
          <w:szCs w:val="18"/>
          <w:lang w:val="en-GB"/>
        </w:rPr>
        <w:t xml:space="preserve">   </w:t>
      </w:r>
    </w:p>
    <w:p w:rsidR="00851E95" w:rsidRPr="00635917" w:rsidRDefault="00385350" w:rsidP="00B76D66">
      <w:pPr>
        <w:widowControl w:val="0"/>
        <w:autoSpaceDE w:val="0"/>
        <w:autoSpaceDN w:val="0"/>
        <w:adjustRightInd w:val="0"/>
        <w:spacing w:line="360" w:lineRule="auto"/>
        <w:ind w:left="-360"/>
        <w:rPr>
          <w:rFonts w:ascii="Arial" w:hAnsi="Arial" w:cs="Arial"/>
          <w:bCs/>
          <w:i/>
          <w:sz w:val="22"/>
          <w:szCs w:val="18"/>
          <w:lang w:val="en-GB"/>
        </w:rPr>
      </w:pPr>
      <w:r w:rsidRPr="00385350">
        <w:rPr>
          <w:rFonts w:ascii="Arial" w:hAnsi="Arial" w:cs="Arial"/>
          <w:bCs/>
          <w:i/>
          <w:sz w:val="18"/>
          <w:szCs w:val="18"/>
          <w:lang w:val="en-GB"/>
        </w:rPr>
        <w:t>Our strong order book</w:t>
      </w:r>
      <w:r>
        <w:rPr>
          <w:rFonts w:ascii="Arial" w:hAnsi="Arial" w:cs="Arial"/>
          <w:bCs/>
          <w:i/>
          <w:sz w:val="18"/>
          <w:szCs w:val="18"/>
          <w:lang w:val="en-GB"/>
        </w:rPr>
        <w:t xml:space="preserve">, </w:t>
      </w:r>
      <w:r w:rsidRPr="00385350">
        <w:rPr>
          <w:rFonts w:ascii="Arial" w:hAnsi="Arial" w:cs="Arial"/>
          <w:bCs/>
          <w:i/>
          <w:sz w:val="18"/>
          <w:szCs w:val="18"/>
          <w:lang w:val="en-GB"/>
        </w:rPr>
        <w:t>diversified business mix</w:t>
      </w:r>
      <w:r>
        <w:rPr>
          <w:rFonts w:ascii="Arial" w:hAnsi="Arial" w:cs="Arial"/>
          <w:bCs/>
          <w:i/>
          <w:sz w:val="18"/>
          <w:szCs w:val="18"/>
          <w:lang w:val="en-GB"/>
        </w:rPr>
        <w:t>, global capabilities and strong balance sheet</w:t>
      </w:r>
      <w:r w:rsidRPr="00385350">
        <w:rPr>
          <w:rFonts w:ascii="Arial" w:hAnsi="Arial" w:cs="Arial"/>
          <w:bCs/>
          <w:i/>
          <w:sz w:val="18"/>
          <w:szCs w:val="18"/>
          <w:lang w:val="en-GB"/>
        </w:rPr>
        <w:t xml:space="preserve"> gives us confidence to sustain growth momentum</w:t>
      </w:r>
      <w:r w:rsidR="00E25721">
        <w:rPr>
          <w:rFonts w:ascii="Arial" w:hAnsi="Arial" w:cs="Arial"/>
          <w:bCs/>
          <w:i/>
          <w:sz w:val="18"/>
          <w:szCs w:val="18"/>
          <w:lang w:val="en-GB"/>
        </w:rPr>
        <w:t xml:space="preserve"> with improved margins</w:t>
      </w:r>
      <w:r w:rsidRPr="00385350">
        <w:rPr>
          <w:rFonts w:ascii="Arial" w:hAnsi="Arial" w:cs="Arial"/>
          <w:bCs/>
          <w:i/>
          <w:sz w:val="18"/>
          <w:szCs w:val="18"/>
          <w:lang w:val="en-GB"/>
        </w:rPr>
        <w:t xml:space="preserve"> </w:t>
      </w:r>
      <w:r>
        <w:rPr>
          <w:rFonts w:ascii="Arial" w:hAnsi="Arial" w:cs="Arial"/>
          <w:bCs/>
          <w:i/>
          <w:sz w:val="18"/>
          <w:szCs w:val="18"/>
          <w:lang w:val="en-GB"/>
        </w:rPr>
        <w:t>going forward</w:t>
      </w:r>
      <w:r w:rsidR="00B76D66" w:rsidRPr="00635917">
        <w:rPr>
          <w:rFonts w:ascii="Arial" w:hAnsi="Arial" w:cs="Arial"/>
          <w:bCs/>
          <w:i/>
          <w:sz w:val="18"/>
          <w:szCs w:val="18"/>
          <w:lang w:val="en-GB"/>
        </w:rPr>
        <w:t>.”</w:t>
      </w:r>
    </w:p>
    <w:p w:rsidR="00DA6D39" w:rsidRDefault="00DA6D39" w:rsidP="003B39C1">
      <w:pPr>
        <w:widowControl w:val="0"/>
        <w:autoSpaceDE w:val="0"/>
        <w:autoSpaceDN w:val="0"/>
        <w:adjustRightInd w:val="0"/>
        <w:spacing w:line="360" w:lineRule="auto"/>
        <w:ind w:left="-360"/>
        <w:rPr>
          <w:rFonts w:ascii="Arial" w:hAnsi="Arial" w:cs="Arial"/>
          <w:bCs/>
          <w:i/>
          <w:sz w:val="20"/>
          <w:szCs w:val="18"/>
          <w:lang w:val="en-GB"/>
        </w:rPr>
      </w:pPr>
    </w:p>
    <w:p w:rsidR="00635917" w:rsidRDefault="00635917" w:rsidP="003B39C1">
      <w:pPr>
        <w:widowControl w:val="0"/>
        <w:autoSpaceDE w:val="0"/>
        <w:autoSpaceDN w:val="0"/>
        <w:adjustRightInd w:val="0"/>
        <w:spacing w:line="360" w:lineRule="auto"/>
        <w:ind w:left="-360"/>
        <w:rPr>
          <w:rFonts w:ascii="Arial" w:hAnsi="Arial" w:cs="Arial"/>
          <w:bCs/>
          <w:i/>
          <w:sz w:val="20"/>
          <w:szCs w:val="18"/>
          <w:lang w:val="en-GB"/>
        </w:rPr>
      </w:pPr>
    </w:p>
    <w:p w:rsidR="0003759C" w:rsidRDefault="0003759C" w:rsidP="003B39C1">
      <w:pPr>
        <w:widowControl w:val="0"/>
        <w:autoSpaceDE w:val="0"/>
        <w:autoSpaceDN w:val="0"/>
        <w:adjustRightInd w:val="0"/>
        <w:spacing w:line="360" w:lineRule="auto"/>
        <w:ind w:left="-360"/>
        <w:rPr>
          <w:rFonts w:ascii="Arial" w:hAnsi="Arial" w:cs="Arial"/>
          <w:bCs/>
          <w:i/>
          <w:sz w:val="20"/>
          <w:szCs w:val="18"/>
          <w:lang w:val="en-GB"/>
        </w:rPr>
      </w:pPr>
    </w:p>
    <w:p w:rsidR="00E25721" w:rsidRDefault="00E25721" w:rsidP="003B39C1">
      <w:pPr>
        <w:widowControl w:val="0"/>
        <w:autoSpaceDE w:val="0"/>
        <w:autoSpaceDN w:val="0"/>
        <w:adjustRightInd w:val="0"/>
        <w:spacing w:line="360" w:lineRule="auto"/>
        <w:ind w:left="-360"/>
        <w:rPr>
          <w:rFonts w:ascii="Arial" w:hAnsi="Arial" w:cs="Arial"/>
          <w:bCs/>
          <w:i/>
          <w:sz w:val="20"/>
          <w:szCs w:val="18"/>
          <w:lang w:val="en-GB"/>
        </w:rPr>
      </w:pPr>
    </w:p>
    <w:p w:rsidR="0003759C" w:rsidRDefault="0003759C" w:rsidP="003B39C1">
      <w:pPr>
        <w:widowControl w:val="0"/>
        <w:autoSpaceDE w:val="0"/>
        <w:autoSpaceDN w:val="0"/>
        <w:adjustRightInd w:val="0"/>
        <w:spacing w:line="360" w:lineRule="auto"/>
        <w:ind w:left="-360"/>
        <w:rPr>
          <w:rFonts w:ascii="Arial" w:hAnsi="Arial" w:cs="Arial"/>
          <w:bCs/>
          <w:i/>
          <w:sz w:val="20"/>
          <w:szCs w:val="18"/>
          <w:lang w:val="en-GB"/>
        </w:rPr>
      </w:pPr>
    </w:p>
    <w:p w:rsidR="00025186" w:rsidRPr="00A17A0E" w:rsidRDefault="00025186" w:rsidP="003B39C1">
      <w:pPr>
        <w:widowControl w:val="0"/>
        <w:autoSpaceDE w:val="0"/>
        <w:autoSpaceDN w:val="0"/>
        <w:adjustRightInd w:val="0"/>
        <w:spacing w:line="360" w:lineRule="auto"/>
        <w:ind w:left="-360"/>
        <w:rPr>
          <w:rFonts w:cstheme="minorHAnsi"/>
          <w:bCs/>
          <w:i/>
          <w:sz w:val="20"/>
          <w:szCs w:val="18"/>
          <w:lang w:val="en-GB"/>
        </w:rPr>
      </w:pPr>
      <w:r w:rsidRPr="00A17A0E">
        <w:rPr>
          <w:rFonts w:cstheme="minorHAnsi"/>
          <w:b/>
          <w:bCs/>
          <w:color w:val="0096C8"/>
          <w:sz w:val="18"/>
          <w:szCs w:val="18"/>
          <w:lang w:val="en-GB"/>
        </w:rPr>
        <w:t>Ab</w:t>
      </w:r>
      <w:r w:rsidR="006F3EBE" w:rsidRPr="00A17A0E">
        <w:rPr>
          <w:rFonts w:cstheme="minorHAnsi"/>
          <w:b/>
          <w:bCs/>
          <w:color w:val="0096C8"/>
          <w:sz w:val="18"/>
          <w:szCs w:val="18"/>
          <w:lang w:val="en-GB"/>
        </w:rPr>
        <w:t>out Kalpataru Projects International</w:t>
      </w:r>
      <w:r w:rsidRPr="00A17A0E">
        <w:rPr>
          <w:rFonts w:cstheme="minorHAnsi"/>
          <w:b/>
          <w:bCs/>
          <w:color w:val="0096C8"/>
          <w:sz w:val="18"/>
          <w:szCs w:val="18"/>
          <w:lang w:val="en-GB"/>
        </w:rPr>
        <w:t xml:space="preserve"> Limited (KP</w:t>
      </w:r>
      <w:r w:rsidR="006F3EBE" w:rsidRPr="00A17A0E">
        <w:rPr>
          <w:rFonts w:cstheme="minorHAnsi"/>
          <w:b/>
          <w:bCs/>
          <w:color w:val="0096C8"/>
          <w:sz w:val="18"/>
          <w:szCs w:val="18"/>
          <w:lang w:val="en-GB"/>
        </w:rPr>
        <w:t>I</w:t>
      </w:r>
      <w:r w:rsidRPr="00A17A0E">
        <w:rPr>
          <w:rFonts w:cstheme="minorHAnsi"/>
          <w:b/>
          <w:bCs/>
          <w:color w:val="0096C8"/>
          <w:sz w:val="18"/>
          <w:szCs w:val="18"/>
          <w:lang w:val="en-GB"/>
        </w:rPr>
        <w:t>L)</w:t>
      </w:r>
    </w:p>
    <w:p w:rsidR="00025186" w:rsidRDefault="006F3EBE">
      <w:pPr>
        <w:widowControl w:val="0"/>
        <w:autoSpaceDE w:val="0"/>
        <w:autoSpaceDN w:val="0"/>
        <w:adjustRightInd w:val="0"/>
        <w:spacing w:before="120" w:after="120" w:line="360" w:lineRule="auto"/>
        <w:ind w:left="-346"/>
        <w:jc w:val="both"/>
        <w:rPr>
          <w:rFonts w:cstheme="minorHAnsi"/>
          <w:spacing w:val="-2"/>
          <w:sz w:val="18"/>
          <w:szCs w:val="18"/>
          <w:lang w:val="en-GB"/>
        </w:rPr>
      </w:pPr>
      <w:r w:rsidRPr="00A17A0E">
        <w:rPr>
          <w:rFonts w:cstheme="minorHAnsi"/>
          <w:spacing w:val="-2"/>
          <w:sz w:val="18"/>
          <w:szCs w:val="18"/>
          <w:lang w:val="en-GB"/>
        </w:rPr>
        <w:t>KPI</w:t>
      </w:r>
      <w:r w:rsidR="00192A35" w:rsidRPr="00A17A0E">
        <w:rPr>
          <w:rFonts w:cstheme="minorHAnsi"/>
          <w:spacing w:val="-2"/>
          <w:sz w:val="18"/>
          <w:szCs w:val="18"/>
          <w:lang w:val="en-GB"/>
        </w:rPr>
        <w:t>L is one of the largest specialized EPC companies engaged in Power Transmission &amp; Distribution, Buildings &amp; Factories, Water Supply &amp; Irrigation, Railways, Oil &amp; Gas Pipelines, Urban Mobility (Flyovers &amp; Metro R</w:t>
      </w:r>
      <w:r w:rsidRPr="00A17A0E">
        <w:rPr>
          <w:rFonts w:cstheme="minorHAnsi"/>
          <w:spacing w:val="-2"/>
          <w:sz w:val="18"/>
          <w:szCs w:val="18"/>
          <w:lang w:val="en-GB"/>
        </w:rPr>
        <w:t>ail), Highways and Airports. KPI</w:t>
      </w:r>
      <w:r w:rsidR="00192A35" w:rsidRPr="00A17A0E">
        <w:rPr>
          <w:rFonts w:cstheme="minorHAnsi"/>
          <w:spacing w:val="-2"/>
          <w:sz w:val="18"/>
          <w:szCs w:val="18"/>
          <w:lang w:val="en-GB"/>
        </w:rPr>
        <w:t xml:space="preserve">L is currently executing projects in over 30 countries and has a global footprint in </w:t>
      </w:r>
      <w:r w:rsidRPr="00A17A0E">
        <w:rPr>
          <w:rFonts w:cstheme="minorHAnsi"/>
          <w:spacing w:val="-2"/>
          <w:sz w:val="18"/>
          <w:szCs w:val="18"/>
          <w:lang w:val="en-GB"/>
        </w:rPr>
        <w:t>7</w:t>
      </w:r>
      <w:r w:rsidR="004E113C">
        <w:rPr>
          <w:rFonts w:cstheme="minorHAnsi"/>
          <w:spacing w:val="-2"/>
          <w:sz w:val="18"/>
          <w:szCs w:val="18"/>
          <w:lang w:val="en-GB"/>
        </w:rPr>
        <w:t>6</w:t>
      </w:r>
      <w:r w:rsidR="001E081C" w:rsidRPr="00A17A0E">
        <w:rPr>
          <w:rFonts w:cstheme="minorHAnsi"/>
          <w:spacing w:val="-2"/>
          <w:sz w:val="18"/>
          <w:szCs w:val="18"/>
          <w:lang w:val="en-GB"/>
        </w:rPr>
        <w:t xml:space="preserve"> </w:t>
      </w:r>
      <w:r w:rsidRPr="00A17A0E">
        <w:rPr>
          <w:rFonts w:cstheme="minorHAnsi"/>
          <w:spacing w:val="-2"/>
          <w:sz w:val="18"/>
          <w:szCs w:val="18"/>
          <w:lang w:val="en-GB"/>
        </w:rPr>
        <w:t>countries. KPI</w:t>
      </w:r>
      <w:r w:rsidR="00192A35" w:rsidRPr="00A17A0E">
        <w:rPr>
          <w:rFonts w:cstheme="minorHAnsi"/>
          <w:spacing w:val="-2"/>
          <w:sz w:val="18"/>
          <w:szCs w:val="18"/>
          <w:lang w:val="en-GB"/>
        </w:rPr>
        <w:t>L has maintained a leadership position in all its major businesses backed by strong organisational capabilities, superior technical know-how, and adherence to best-in-class sustainability standards.</w:t>
      </w:r>
    </w:p>
    <w:p w:rsidR="0032771C" w:rsidRPr="0032771C" w:rsidRDefault="0032771C">
      <w:pPr>
        <w:widowControl w:val="0"/>
        <w:autoSpaceDE w:val="0"/>
        <w:autoSpaceDN w:val="0"/>
        <w:adjustRightInd w:val="0"/>
        <w:spacing w:before="120" w:after="120" w:line="360" w:lineRule="auto"/>
        <w:ind w:left="-346"/>
        <w:jc w:val="both"/>
        <w:rPr>
          <w:rFonts w:cstheme="minorHAnsi"/>
          <w:b/>
          <w:spacing w:val="-2"/>
          <w:sz w:val="18"/>
          <w:szCs w:val="18"/>
        </w:rPr>
      </w:pPr>
      <w:r w:rsidRPr="0032771C">
        <w:rPr>
          <w:rFonts w:cstheme="minorHAnsi"/>
          <w:b/>
          <w:spacing w:val="-2"/>
          <w:sz w:val="18"/>
          <w:szCs w:val="18"/>
        </w:rPr>
        <w:t xml:space="preserve">For further information, please contact: </w:t>
      </w:r>
    </w:p>
    <w:p w:rsidR="0032771C" w:rsidRDefault="0032771C" w:rsidP="0032771C">
      <w:pPr>
        <w:widowControl w:val="0"/>
        <w:autoSpaceDE w:val="0"/>
        <w:autoSpaceDN w:val="0"/>
        <w:adjustRightInd w:val="0"/>
        <w:spacing w:before="120" w:after="120" w:line="360" w:lineRule="auto"/>
        <w:ind w:left="-346"/>
        <w:rPr>
          <w:rFonts w:cstheme="minorHAnsi"/>
          <w:spacing w:val="-2"/>
          <w:sz w:val="18"/>
          <w:szCs w:val="18"/>
        </w:rPr>
      </w:pPr>
      <w:r w:rsidRPr="0032771C">
        <w:rPr>
          <w:rFonts w:cstheme="minorHAnsi"/>
          <w:spacing w:val="-2"/>
          <w:sz w:val="18"/>
          <w:szCs w:val="18"/>
        </w:rPr>
        <w:t xml:space="preserve">Investor Relations Team </w:t>
      </w:r>
      <w:r>
        <w:rPr>
          <w:rFonts w:cstheme="minorHAnsi"/>
          <w:spacing w:val="-2"/>
          <w:sz w:val="18"/>
          <w:szCs w:val="18"/>
        </w:rPr>
        <w:br/>
      </w:r>
      <w:hyperlink r:id="rId8" w:history="1">
        <w:r w:rsidR="00304E9D" w:rsidRPr="00CF786D">
          <w:rPr>
            <w:rStyle w:val="Hyperlink"/>
            <w:rFonts w:cstheme="minorHAnsi"/>
            <w:spacing w:val="-2"/>
            <w:sz w:val="18"/>
            <w:szCs w:val="18"/>
          </w:rPr>
          <w:t>investorrelations@kalpataruprojects.com</w:t>
        </w:r>
      </w:hyperlink>
      <w:r>
        <w:rPr>
          <w:rFonts w:cstheme="minorHAnsi"/>
          <w:spacing w:val="-2"/>
          <w:sz w:val="18"/>
          <w:szCs w:val="18"/>
        </w:rPr>
        <w:t xml:space="preserve"> </w:t>
      </w:r>
      <w:r w:rsidRPr="0032771C">
        <w:rPr>
          <w:rFonts w:cstheme="minorHAnsi"/>
          <w:spacing w:val="-2"/>
          <w:sz w:val="18"/>
          <w:szCs w:val="18"/>
        </w:rPr>
        <w:t xml:space="preserve"> </w:t>
      </w:r>
    </w:p>
    <w:p w:rsidR="0032771C" w:rsidRPr="0032771C" w:rsidRDefault="0032771C" w:rsidP="0032771C">
      <w:pPr>
        <w:widowControl w:val="0"/>
        <w:autoSpaceDE w:val="0"/>
        <w:autoSpaceDN w:val="0"/>
        <w:adjustRightInd w:val="0"/>
        <w:spacing w:before="120" w:after="120" w:line="360" w:lineRule="auto"/>
        <w:ind w:left="-346"/>
        <w:jc w:val="both"/>
        <w:rPr>
          <w:rFonts w:cstheme="minorHAnsi"/>
          <w:b/>
          <w:spacing w:val="-2"/>
          <w:sz w:val="18"/>
          <w:szCs w:val="18"/>
        </w:rPr>
      </w:pPr>
      <w:r w:rsidRPr="0032771C">
        <w:rPr>
          <w:rFonts w:cstheme="minorHAnsi"/>
          <w:b/>
          <w:spacing w:val="-2"/>
          <w:sz w:val="18"/>
          <w:szCs w:val="18"/>
        </w:rPr>
        <w:t xml:space="preserve">Disclaimer: </w:t>
      </w:r>
    </w:p>
    <w:p w:rsidR="002E648D" w:rsidRPr="0032771C" w:rsidRDefault="0032771C" w:rsidP="0032771C">
      <w:pPr>
        <w:widowControl w:val="0"/>
        <w:autoSpaceDE w:val="0"/>
        <w:autoSpaceDN w:val="0"/>
        <w:adjustRightInd w:val="0"/>
        <w:spacing w:before="120" w:after="120" w:line="360" w:lineRule="auto"/>
        <w:ind w:left="-346"/>
        <w:jc w:val="both"/>
        <w:rPr>
          <w:rFonts w:cstheme="minorHAnsi"/>
          <w:spacing w:val="-2"/>
          <w:sz w:val="18"/>
          <w:szCs w:val="18"/>
        </w:rPr>
      </w:pPr>
      <w:r>
        <w:rPr>
          <w:rFonts w:cstheme="minorHAnsi"/>
          <w:spacing w:val="-2"/>
          <w:sz w:val="18"/>
          <w:szCs w:val="18"/>
        </w:rPr>
        <w:t>Some of the</w:t>
      </w:r>
      <w:r w:rsidRPr="0032771C">
        <w:rPr>
          <w:rFonts w:cstheme="minorHAnsi"/>
          <w:spacing w:val="-2"/>
          <w:sz w:val="18"/>
          <w:szCs w:val="18"/>
        </w:rPr>
        <w:t xml:space="preserve"> statements may constitute forward-looking statements. All statements that address expectations or projections about the future, including, but not limited to, statements about the strategy for growth, business development, market position, expenditures and financial results are forward looking statements. Forward looking statements are based on certain assumptions and expectations of future events. The company cannot guarantee that these assumptions and expectations are accurate or will be realized. The actual results, performance or achievements, could thus differ materially from those projected in any such forward looking statements. The Company, may alter, amend, modify or make necessary corrective changes in any manner to any such forward looking statement contained herein or make written or oral forward-looking statements as may be required from time to time on the basis of subsequent developments and events.</w:t>
      </w:r>
    </w:p>
    <w:p w:rsidR="002E648D" w:rsidRPr="00A17A0E" w:rsidRDefault="002E648D">
      <w:pPr>
        <w:widowControl w:val="0"/>
        <w:autoSpaceDE w:val="0"/>
        <w:autoSpaceDN w:val="0"/>
        <w:adjustRightInd w:val="0"/>
        <w:spacing w:before="120" w:after="120" w:line="360" w:lineRule="auto"/>
        <w:ind w:left="-346"/>
        <w:jc w:val="both"/>
        <w:rPr>
          <w:rFonts w:cstheme="minorHAnsi"/>
          <w:spacing w:val="-2"/>
          <w:sz w:val="18"/>
          <w:szCs w:val="18"/>
          <w:lang w:val="en-GB"/>
        </w:rPr>
      </w:pPr>
    </w:p>
    <w:sectPr w:rsidR="002E648D" w:rsidRPr="00A17A0E" w:rsidSect="00261D07">
      <w:headerReference w:type="default" r:id="rId9"/>
      <w:footerReference w:type="default" r:id="rId10"/>
      <w:pgSz w:w="11906" w:h="16838"/>
      <w:pgMar w:top="1886" w:right="1109" w:bottom="1440" w:left="1440" w:header="734"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1AF" w:rsidRDefault="004A61AF" w:rsidP="003A52DA">
      <w:r>
        <w:separator/>
      </w:r>
    </w:p>
  </w:endnote>
  <w:endnote w:type="continuationSeparator" w:id="0">
    <w:p w:rsidR="004A61AF" w:rsidRDefault="004A61AF" w:rsidP="003A5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FF9" w:rsidRDefault="00BD522C" w:rsidP="00E7662E">
    <w:pPr>
      <w:pStyle w:val="Footer"/>
    </w:pPr>
    <w:r w:rsidRPr="00AA42D4">
      <w:rPr>
        <w:noProof/>
        <w:lang w:val="en-US"/>
      </w:rPr>
      <w:drawing>
        <wp:anchor distT="0" distB="0" distL="114300" distR="114300" simplePos="0" relativeHeight="251668480" behindDoc="1" locked="0" layoutInCell="1" allowOverlap="1" wp14:anchorId="6E0B8D4F" wp14:editId="4C390EDA">
          <wp:simplePos x="0" y="0"/>
          <wp:positionH relativeFrom="column">
            <wp:posOffset>4608830</wp:posOffset>
          </wp:positionH>
          <wp:positionV relativeFrom="paragraph">
            <wp:posOffset>139065</wp:posOffset>
          </wp:positionV>
          <wp:extent cx="363220" cy="476250"/>
          <wp:effectExtent l="0" t="0" r="0" b="0"/>
          <wp:wrapNone/>
          <wp:docPr id="85" name="Pictur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3220" cy="476250"/>
                  </a:xfrm>
                  <a:prstGeom prst="rect">
                    <a:avLst/>
                  </a:prstGeom>
                  <a:noFill/>
                </pic:spPr>
              </pic:pic>
            </a:graphicData>
          </a:graphic>
          <wp14:sizeRelH relativeFrom="page">
            <wp14:pctWidth>0</wp14:pctWidth>
          </wp14:sizeRelH>
          <wp14:sizeRelV relativeFrom="page">
            <wp14:pctHeight>0</wp14:pctHeight>
          </wp14:sizeRelV>
        </wp:anchor>
      </w:drawing>
    </w:r>
    <w:r w:rsidRPr="00AA42D4">
      <w:rPr>
        <w:noProof/>
        <w:lang w:val="en-US"/>
      </w:rPr>
      <w:drawing>
        <wp:anchor distT="0" distB="0" distL="114300" distR="114300" simplePos="0" relativeHeight="251667456" behindDoc="1" locked="0" layoutInCell="1" allowOverlap="1" wp14:anchorId="43FBA47A" wp14:editId="27E1A9A6">
          <wp:simplePos x="0" y="0"/>
          <wp:positionH relativeFrom="column">
            <wp:posOffset>3393440</wp:posOffset>
          </wp:positionH>
          <wp:positionV relativeFrom="paragraph">
            <wp:posOffset>145415</wp:posOffset>
          </wp:positionV>
          <wp:extent cx="392430" cy="462915"/>
          <wp:effectExtent l="0" t="0" r="7620" b="0"/>
          <wp:wrapNone/>
          <wp:docPr id="86" name="Pictur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2430" cy="462915"/>
                  </a:xfrm>
                  <a:prstGeom prst="rect">
                    <a:avLst/>
                  </a:prstGeom>
                  <a:noFill/>
                </pic:spPr>
              </pic:pic>
            </a:graphicData>
          </a:graphic>
          <wp14:sizeRelH relativeFrom="page">
            <wp14:pctWidth>0</wp14:pctWidth>
          </wp14:sizeRelH>
          <wp14:sizeRelV relativeFrom="page">
            <wp14:pctHeight>0</wp14:pctHeight>
          </wp14:sizeRelV>
        </wp:anchor>
      </w:drawing>
    </w:r>
    <w:r w:rsidRPr="00AA42D4">
      <w:rPr>
        <w:noProof/>
        <w:lang w:val="en-US"/>
      </w:rPr>
      <w:drawing>
        <wp:anchor distT="0" distB="0" distL="114300" distR="114300" simplePos="0" relativeHeight="251670528" behindDoc="1" locked="0" layoutInCell="1" allowOverlap="1" wp14:anchorId="17360A2B" wp14:editId="0F30C454">
          <wp:simplePos x="0" y="0"/>
          <wp:positionH relativeFrom="column">
            <wp:posOffset>2198370</wp:posOffset>
          </wp:positionH>
          <wp:positionV relativeFrom="paragraph">
            <wp:posOffset>161925</wp:posOffset>
          </wp:positionV>
          <wp:extent cx="372110" cy="431165"/>
          <wp:effectExtent l="0" t="0" r="8890" b="6985"/>
          <wp:wrapNone/>
          <wp:docPr id="87" name="Pictur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72110" cy="431165"/>
                  </a:xfrm>
                  <a:prstGeom prst="rect">
                    <a:avLst/>
                  </a:prstGeom>
                  <a:noFill/>
                </pic:spPr>
              </pic:pic>
            </a:graphicData>
          </a:graphic>
          <wp14:sizeRelH relativeFrom="page">
            <wp14:pctWidth>0</wp14:pctWidth>
          </wp14:sizeRelH>
          <wp14:sizeRelV relativeFrom="page">
            <wp14:pctHeight>0</wp14:pctHeight>
          </wp14:sizeRelV>
        </wp:anchor>
      </w:drawing>
    </w:r>
    <w:r w:rsidRPr="00AA42D4">
      <w:rPr>
        <w:noProof/>
        <w:lang w:val="en-US"/>
      </w:rPr>
      <w:drawing>
        <wp:anchor distT="0" distB="0" distL="114300" distR="114300" simplePos="0" relativeHeight="251669504" behindDoc="1" locked="0" layoutInCell="1" allowOverlap="1" wp14:anchorId="5CE8808A" wp14:editId="5E98068C">
          <wp:simplePos x="0" y="0"/>
          <wp:positionH relativeFrom="column">
            <wp:posOffset>935990</wp:posOffset>
          </wp:positionH>
          <wp:positionV relativeFrom="paragraph">
            <wp:posOffset>157480</wp:posOffset>
          </wp:positionV>
          <wp:extent cx="439420" cy="439420"/>
          <wp:effectExtent l="0" t="0" r="0" b="0"/>
          <wp:wrapNone/>
          <wp:docPr id="88" name="Pictur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9420" cy="439420"/>
                  </a:xfrm>
                  <a:prstGeom prst="rect">
                    <a:avLst/>
                  </a:prstGeom>
                  <a:noFill/>
                </pic:spPr>
              </pic:pic>
            </a:graphicData>
          </a:graphic>
          <wp14:sizeRelH relativeFrom="page">
            <wp14:pctWidth>0</wp14:pctWidth>
          </wp14:sizeRelH>
          <wp14:sizeRelV relativeFrom="page">
            <wp14:pctHeight>0</wp14:pctHeight>
          </wp14:sizeRelV>
        </wp:anchor>
      </w:drawing>
    </w:r>
    <w:r w:rsidRPr="00AA42D4">
      <w:rPr>
        <w:noProof/>
        <w:lang w:val="en-US"/>
      </w:rPr>
      <w:drawing>
        <wp:anchor distT="0" distB="0" distL="114300" distR="114300" simplePos="0" relativeHeight="251671552" behindDoc="1" locked="0" layoutInCell="1" allowOverlap="1" wp14:anchorId="09400F97" wp14:editId="79A2C874">
          <wp:simplePos x="0" y="0"/>
          <wp:positionH relativeFrom="column">
            <wp:posOffset>5795010</wp:posOffset>
          </wp:positionH>
          <wp:positionV relativeFrom="paragraph">
            <wp:posOffset>193040</wp:posOffset>
          </wp:positionV>
          <wp:extent cx="384810" cy="368935"/>
          <wp:effectExtent l="0" t="0" r="0" b="0"/>
          <wp:wrapNone/>
          <wp:docPr id="89" name="Pictur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4810" cy="368935"/>
                  </a:xfrm>
                  <a:prstGeom prst="rect">
                    <a:avLst/>
                  </a:prstGeom>
                  <a:noFill/>
                </pic:spPr>
              </pic:pic>
            </a:graphicData>
          </a:graphic>
          <wp14:sizeRelH relativeFrom="page">
            <wp14:pctWidth>0</wp14:pctWidth>
          </wp14:sizeRelH>
          <wp14:sizeRelV relativeFrom="page">
            <wp14:pctHeight>0</wp14:pctHeight>
          </wp14:sizeRelV>
        </wp:anchor>
      </w:drawing>
    </w:r>
    <w:r w:rsidR="00D91FF9" w:rsidRPr="007C2F8F">
      <w:rPr>
        <w:noProof/>
        <w:color w:val="000000" w:themeColor="text1"/>
        <w:lang w:val="en-US"/>
      </w:rPr>
      <mc:AlternateContent>
        <mc:Choice Requires="wps">
          <w:drawing>
            <wp:anchor distT="0" distB="0" distL="114300" distR="114300" simplePos="0" relativeHeight="251672576" behindDoc="0" locked="0" layoutInCell="1" allowOverlap="1" wp14:anchorId="74F0F79C" wp14:editId="5B58040C">
              <wp:simplePos x="0" y="0"/>
              <wp:positionH relativeFrom="column">
                <wp:posOffset>-901700</wp:posOffset>
              </wp:positionH>
              <wp:positionV relativeFrom="paragraph">
                <wp:posOffset>-23622</wp:posOffset>
              </wp:positionV>
              <wp:extent cx="75438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7543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956508" id="Straight Connector 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71pt,-1.85pt" to="52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P2MzgEAAAMEAAAOAAAAZHJzL2Uyb0RvYy54bWysU02PEzEMvSPxH6Lc6UyXr9Wo0z10tVwQ&#10;VCz8gGzG6URK4sgJnfbf46TtdAVICMTFM078nu1nZ3V38E7sgZLF0MvlopUCgsbBhl0vv319eHUr&#10;RcoqDMphgF4eIcm79csXqyl2cIMjugFIMElI3RR7OeYcu6ZJegSv0gIjBL40SF5ldmnXDKQmZveu&#10;uWnbd82ENERCDSnx6f3pUq4rvzGg82djEmThesm15Wqp2qdim/VKdTtScbT6XIb6hyq8soGTzlT3&#10;KivxnewvVN5qwoQmLzT6Bo2xGmoP3M2y/ambx1FFqL2wOCnOMqX/R6s/7bck7MCzkyIozyN6zKTs&#10;bsxigyGwgEhiWXSaYuo4fBO2dPZS3FJp+mDIly+3Iw5V2+OsLRyy0Hz4/u2b17ctj0Bf7porMFLK&#10;HwC9KD+9dDaUtlWn9h9T5mQcegkpxy4Um9DZ4cE6V52yMLBxJPaKR50PtWTGPYtiryCb0sip9PqX&#10;jw5OrF/AsBRc7LJmr0t45VRaQ8gXXhc4usAMVzAD2z8Dz/EFCnVB/wY8I2pmDHkGexuQfpf9KoU5&#10;xV8UOPVdJHjC4ViHWqXhTauKn19FWeXnfoVf3+76BwAAAP//AwBQSwMEFAAGAAgAAAAhAMdw9+jg&#10;AAAACwEAAA8AAABkcnMvZG93bnJldi54bWxMj09Lw0AQxe+C32EZwYu0m/4xSsymSKAXD4KNFI/b&#10;7DQbzM6G7LZJv71TPOht5s3jze/lm8l14oxDaD0pWMwTEEi1Ny01Cj6r7ewZRIiajO48oYILBtgU&#10;tze5zowf6QPPu9gIDqGQaQU2xj6TMtQWnQ5z3yPx7egHpyOvQyPNoEcOd51cJkkqnW6JP1jdY2mx&#10;/t6dnIKv5mG13VdUjWV8P6Z2uuzfHkul7u+m1xcQEaf4Z4YrPqNDwUwHfyITRKdgtlgvuUzkafUE&#10;4upI1ikrh19FFrn836H4AQAA//8DAFBLAQItABQABgAIAAAAIQC2gziS/gAAAOEBAAATAAAAAAAA&#10;AAAAAAAAAAAAAABbQ29udGVudF9UeXBlc10ueG1sUEsBAi0AFAAGAAgAAAAhADj9If/WAAAAlAEA&#10;AAsAAAAAAAAAAAAAAAAALwEAAF9yZWxzLy5yZWxzUEsBAi0AFAAGAAgAAAAhABSg/YzOAQAAAwQA&#10;AA4AAAAAAAAAAAAAAAAALgIAAGRycy9lMm9Eb2MueG1sUEsBAi0AFAAGAAgAAAAhAMdw9+jgAAAA&#10;CwEAAA8AAAAAAAAAAAAAAAAAKAQAAGRycy9kb3ducmV2LnhtbFBLBQYAAAAABAAEAPMAAAA1BQAA&#10;AAA=&#10;" strokecolor="black [3213]" strokeweight=".5pt">
              <v:stroke joinstyle="miter"/>
            </v:line>
          </w:pict>
        </mc:Fallback>
      </mc:AlternateContent>
    </w:r>
    <w:r w:rsidR="00D91FF9" w:rsidRPr="00AA42D4">
      <w:rPr>
        <w:noProof/>
        <w:lang w:val="en-US"/>
      </w:rPr>
      <w:drawing>
        <wp:anchor distT="0" distB="0" distL="114300" distR="114300" simplePos="0" relativeHeight="251666432" behindDoc="1" locked="0" layoutInCell="1" allowOverlap="1" wp14:anchorId="5AA01B3F" wp14:editId="4B422663">
          <wp:simplePos x="0" y="0"/>
          <wp:positionH relativeFrom="column">
            <wp:posOffset>-313055</wp:posOffset>
          </wp:positionH>
          <wp:positionV relativeFrom="paragraph">
            <wp:posOffset>161290</wp:posOffset>
          </wp:positionV>
          <wp:extent cx="426085" cy="431800"/>
          <wp:effectExtent l="0" t="0" r="0" b="6350"/>
          <wp:wrapNone/>
          <wp:docPr id="90" name="Pictur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085" cy="431800"/>
                  </a:xfrm>
                  <a:prstGeom prst="rect">
                    <a:avLst/>
                  </a:prstGeom>
                  <a:noFill/>
                </pic:spPr>
              </pic:pic>
            </a:graphicData>
          </a:graphic>
          <wp14:sizeRelH relativeFrom="page">
            <wp14:pctWidth>0</wp14:pctWidth>
          </wp14:sizeRelH>
          <wp14:sizeRelV relativeFrom="page">
            <wp14:pctHeight>0</wp14:pctHeight>
          </wp14:sizeRelV>
        </wp:anchor>
      </w:drawing>
    </w:r>
  </w:p>
  <w:p w:rsidR="00D91FF9" w:rsidRDefault="00D91FF9" w:rsidP="00E7662E">
    <w:pPr>
      <w:pStyle w:val="Footer"/>
    </w:pPr>
  </w:p>
  <w:p w:rsidR="00BD522C" w:rsidRDefault="00BD522C" w:rsidP="00BD522C">
    <w:pPr>
      <w:framePr w:w="392" w:h="193" w:wrap="auto" w:vAnchor="page" w:hAnchor="page" w:x="3001" w:y="14326"/>
      <w:widowControl w:val="0"/>
      <w:autoSpaceDE w:val="0"/>
      <w:autoSpaceDN w:val="0"/>
      <w:adjustRightInd w:val="0"/>
      <w:ind w:left="-5" w:right="-15"/>
      <w:rPr>
        <w:rFonts w:ascii="Arial" w:hAnsi="Arial" w:cs="Arial"/>
        <w:spacing w:val="-11"/>
        <w:sz w:val="18"/>
        <w:szCs w:val="18"/>
        <w:lang w:val="en-GB"/>
      </w:rPr>
    </w:pPr>
    <w:r>
      <w:rPr>
        <w:rFonts w:ascii="Arial" w:hAnsi="Arial" w:cs="Arial"/>
        <w:spacing w:val="-11"/>
        <w:sz w:val="18"/>
        <w:szCs w:val="18"/>
        <w:lang w:val="en-GB"/>
      </w:rPr>
      <w:t xml:space="preserve">B&amp;F </w:t>
    </w:r>
  </w:p>
  <w:p w:rsidR="00BD522C" w:rsidRDefault="00BD522C" w:rsidP="00BD522C">
    <w:pPr>
      <w:framePr w:w="858" w:h="193" w:wrap="auto" w:vAnchor="page" w:hAnchor="page" w:x="6721" w:y="14401"/>
      <w:widowControl w:val="0"/>
      <w:autoSpaceDE w:val="0"/>
      <w:autoSpaceDN w:val="0"/>
      <w:adjustRightInd w:val="0"/>
      <w:ind w:left="-5" w:right="-15"/>
      <w:rPr>
        <w:rFonts w:ascii="Arial" w:hAnsi="Arial" w:cs="Arial"/>
        <w:spacing w:val="-2"/>
        <w:sz w:val="18"/>
        <w:szCs w:val="18"/>
        <w:lang w:val="en-GB"/>
      </w:rPr>
    </w:pPr>
    <w:r>
      <w:rPr>
        <w:rFonts w:ascii="Arial" w:hAnsi="Arial" w:cs="Arial"/>
        <w:spacing w:val="-2"/>
        <w:sz w:val="18"/>
        <w:szCs w:val="18"/>
        <w:lang w:val="en-GB"/>
      </w:rPr>
      <w:t xml:space="preserve">Oil &amp; Gas </w:t>
    </w:r>
  </w:p>
  <w:p w:rsidR="00BD522C" w:rsidRDefault="00BD522C" w:rsidP="00BD522C">
    <w:pPr>
      <w:framePr w:w="566" w:h="193" w:wrap="auto" w:vAnchor="page" w:hAnchor="page" w:x="4891" w:y="14371"/>
      <w:widowControl w:val="0"/>
      <w:autoSpaceDE w:val="0"/>
      <w:autoSpaceDN w:val="0"/>
      <w:adjustRightInd w:val="0"/>
      <w:ind w:left="-5" w:right="-15"/>
      <w:rPr>
        <w:rFonts w:ascii="Arial" w:hAnsi="Arial" w:cs="Arial"/>
        <w:sz w:val="18"/>
        <w:szCs w:val="18"/>
        <w:lang w:val="en-GB"/>
      </w:rPr>
    </w:pPr>
    <w:r>
      <w:rPr>
        <w:rFonts w:ascii="Arial" w:hAnsi="Arial" w:cs="Arial"/>
        <w:sz w:val="18"/>
        <w:szCs w:val="18"/>
        <w:lang w:val="en-GB"/>
      </w:rPr>
      <w:t xml:space="preserve">Water </w:t>
    </w:r>
  </w:p>
  <w:p w:rsidR="00BD522C" w:rsidRDefault="00BD522C" w:rsidP="00BD522C">
    <w:pPr>
      <w:framePr w:w="1050" w:h="193" w:wrap="auto" w:vAnchor="page" w:hAnchor="page" w:x="10576" w:y="14296"/>
      <w:widowControl w:val="0"/>
      <w:autoSpaceDE w:val="0"/>
      <w:autoSpaceDN w:val="0"/>
      <w:adjustRightInd w:val="0"/>
      <w:ind w:left="-5" w:right="-15"/>
      <w:rPr>
        <w:rFonts w:ascii="Arial" w:hAnsi="Arial" w:cs="Arial"/>
        <w:sz w:val="18"/>
        <w:szCs w:val="18"/>
        <w:lang w:val="en-GB"/>
      </w:rPr>
    </w:pPr>
    <w:r>
      <w:rPr>
        <w:rFonts w:ascii="Arial" w:hAnsi="Arial" w:cs="Arial"/>
        <w:sz w:val="18"/>
        <w:szCs w:val="18"/>
        <w:lang w:val="en-GB"/>
      </w:rPr>
      <w:t xml:space="preserve">Urban Infra </w:t>
    </w:r>
  </w:p>
  <w:p w:rsidR="00BD522C" w:rsidRDefault="00BD522C" w:rsidP="00BD522C">
    <w:pPr>
      <w:framePr w:w="812" w:h="193" w:wrap="auto" w:vAnchor="page" w:hAnchor="page" w:x="8701" w:y="14371"/>
      <w:widowControl w:val="0"/>
      <w:autoSpaceDE w:val="0"/>
      <w:autoSpaceDN w:val="0"/>
      <w:adjustRightInd w:val="0"/>
      <w:ind w:left="-5" w:right="-15"/>
      <w:rPr>
        <w:rFonts w:ascii="Arial" w:hAnsi="Arial" w:cs="Arial"/>
        <w:spacing w:val="-1"/>
        <w:sz w:val="18"/>
        <w:szCs w:val="18"/>
        <w:lang w:val="en-GB"/>
      </w:rPr>
    </w:pPr>
    <w:r>
      <w:rPr>
        <w:rFonts w:ascii="Arial" w:hAnsi="Arial" w:cs="Arial"/>
        <w:spacing w:val="-1"/>
        <w:sz w:val="18"/>
        <w:szCs w:val="18"/>
        <w:lang w:val="en-GB"/>
      </w:rPr>
      <w:t xml:space="preserve">Railways </w:t>
    </w:r>
  </w:p>
  <w:p w:rsidR="00BD522C" w:rsidRDefault="00BD522C" w:rsidP="00BD522C">
    <w:pPr>
      <w:framePr w:w="389" w:h="193" w:wrap="auto" w:vAnchor="page" w:hAnchor="page" w:x="1085" w:y="14326"/>
      <w:widowControl w:val="0"/>
      <w:autoSpaceDE w:val="0"/>
      <w:autoSpaceDN w:val="0"/>
      <w:adjustRightInd w:val="0"/>
      <w:ind w:left="-5" w:right="-15"/>
      <w:rPr>
        <w:rFonts w:ascii="Arial" w:hAnsi="Arial" w:cs="Arial"/>
        <w:spacing w:val="-12"/>
        <w:sz w:val="18"/>
        <w:szCs w:val="18"/>
        <w:lang w:val="en-GB"/>
      </w:rPr>
    </w:pPr>
    <w:r>
      <w:rPr>
        <w:rFonts w:ascii="Arial" w:hAnsi="Arial" w:cs="Arial"/>
        <w:spacing w:val="-12"/>
        <w:sz w:val="18"/>
        <w:szCs w:val="18"/>
        <w:lang w:val="en-GB"/>
      </w:rPr>
      <w:t xml:space="preserve">T&amp;D </w:t>
    </w:r>
  </w:p>
  <w:p w:rsidR="00D91FF9" w:rsidRDefault="00D91FF9" w:rsidP="00E9472A">
    <w:pPr>
      <w:pStyle w:val="Footer"/>
      <w:spacing w:line="480" w:lineRule="auto"/>
    </w:pPr>
  </w:p>
  <w:p w:rsidR="00D91FF9" w:rsidRPr="00E9472A" w:rsidRDefault="00D91FF9" w:rsidP="00E9472A">
    <w:pPr>
      <w:tabs>
        <w:tab w:val="left" w:pos="1780"/>
        <w:tab w:val="left" w:pos="3700"/>
        <w:tab w:val="left" w:pos="5444"/>
        <w:tab w:val="left" w:pos="5780"/>
        <w:tab w:val="left" w:pos="7360"/>
        <w:tab w:val="left" w:pos="9480"/>
      </w:tabs>
      <w:spacing w:line="0" w:lineRule="atLeast"/>
      <w:ind w:left="-170"/>
      <w:jc w:val="both"/>
      <w:rPr>
        <w:rFonts w:ascii="Arial" w:eastAsia="Arial" w:hAnsi="Arial"/>
        <w:sz w:val="18"/>
      </w:rPr>
    </w:pPr>
    <w:r>
      <w:rPr>
        <w:rFonts w:cstheme="minorHAnsi"/>
        <w:noProof/>
        <w:lang w:val="en-US" w:eastAsia="en-US"/>
      </w:rPr>
      <mc:AlternateContent>
        <mc:Choice Requires="wps">
          <w:drawing>
            <wp:anchor distT="0" distB="0" distL="114300" distR="114300" simplePos="0" relativeHeight="251664384" behindDoc="0" locked="0" layoutInCell="1" allowOverlap="1" wp14:anchorId="43C79063" wp14:editId="59FAF96F">
              <wp:simplePos x="0" y="0"/>
              <wp:positionH relativeFrom="column">
                <wp:posOffset>-901700</wp:posOffset>
              </wp:positionH>
              <wp:positionV relativeFrom="paragraph">
                <wp:posOffset>149459</wp:posOffset>
              </wp:positionV>
              <wp:extent cx="7543800" cy="0"/>
              <wp:effectExtent l="0" t="0" r="12700" b="12700"/>
              <wp:wrapNone/>
              <wp:docPr id="91" name="Straight Connector 91"/>
              <wp:cNvGraphicFramePr/>
              <a:graphic xmlns:a="http://schemas.openxmlformats.org/drawingml/2006/main">
                <a:graphicData uri="http://schemas.microsoft.com/office/word/2010/wordprocessingShape">
                  <wps:wsp>
                    <wps:cNvCnPr/>
                    <wps:spPr>
                      <a:xfrm>
                        <a:off x="0" y="0"/>
                        <a:ext cx="7543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CB68ED4" id="Straight Connector 9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1pt,11.75pt" to="523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Oxp0AEAAAUEAAAOAAAAZHJzL2Uyb0RvYy54bWysU9tuGyEQfa/Uf0C817tOb8nK6zw4Sl+q&#10;1mraDyDs4EUCBg3Ul7/vgO11lFaqGvWF3YE5Z+YchsXt3juxBUoWQy/ns1YKCBoHGza9/PH9/s21&#10;FCmrMCiHAXp5gCRvl69fLXaxgysc0Q1AgklC6naxl2POsWuapEfwKs0wQuBDg+RV5pA2zUBqx+ze&#10;NVdt+6HZIQ2RUENKvHt3PJTLym8M6PzVmARZuF5yb7muVNfHsjbLheo2pOJo9akN9YIuvLKBi05U&#10;dyor8ZPsb1TeasKEJs80+gaNsRqqBlYzb5+peRhVhKqFzUlxsin9P1r9ZbsmYYde3sylCMrzHT1k&#10;UnYzZrHCENhBJMGH7NQupo4Bq7CmU5TimorsvSFfvixI7Ku7h8ld2GehefPj+3dvr1u+BH0+ay7A&#10;SCl/AvSi/PTS2VCEq05tP6fMxTj1nFK2XShrQmeHe+tcDcrIwMqR2Cq+7LyvLTPuSRZHBdkUIcfW&#10;618+ODiyfgPDZnCz81q9juGFU2kNIZ95XeDsAjPcwQRs/w485Rco1BH9F/CEqJUx5AnsbUD6U/WL&#10;FeaYf3bgqLtY8IjDoV5qtYZnrTp+ehdlmJ/GFX55vctfAAAA//8DAFBLAwQUAAYACAAAACEACA+A&#10;WeAAAAALAQAADwAAAGRycy9kb3ducmV2LnhtbEyPQWvCQBCF74L/YRnBi+jGqKGk2YgEvPRQqCnS&#10;45ods6HZ2ZBdTfz3XemhPc6bx3vfy/ajadkde9dYErBeRcCQKqsaqgV8lsflCzDnJSnZWkIBD3Sw&#10;z6eTTKbKDvSB95OvWQghl0oB2vsu5dxVGo10K9shhd/V9kb6cPY1V70cQrhpeRxFCTeyodCgZYeF&#10;xur7dDMCvurF5nguqRwK/35N9Pg4v+0KIeaz8fAKzOPo/8zwxA/okAemi72RcqwVsFxv4zDGC4g3&#10;O2BPR7RNgnL5VXie8f8b8h8AAAD//wMAUEsBAi0AFAAGAAgAAAAhALaDOJL+AAAA4QEAABMAAAAA&#10;AAAAAAAAAAAAAAAAAFtDb250ZW50X1R5cGVzXS54bWxQSwECLQAUAAYACAAAACEAOP0h/9YAAACU&#10;AQAACwAAAAAAAAAAAAAAAAAvAQAAX3JlbHMvLnJlbHNQSwECLQAUAAYACAAAACEAd0TsadABAAAF&#10;BAAADgAAAAAAAAAAAAAAAAAuAgAAZHJzL2Uyb0RvYy54bWxQSwECLQAUAAYACAAAACEACA+AWeAA&#10;AAALAQAADwAAAAAAAAAAAAAAAAAqBAAAZHJzL2Rvd25yZXYueG1sUEsFBgAAAAAEAAQA8wAAADcF&#10;AAAAAA==&#10;" strokecolor="black [3213]" strokeweight=".5pt">
              <v:stroke joinstyle="miter"/>
            </v:line>
          </w:pict>
        </mc:Fallback>
      </mc:AlternateContent>
    </w:r>
    <w:r>
      <w:rPr>
        <w:rFonts w:cstheme="minorHAnsi"/>
        <w:noProof/>
        <w:lang w:val="en-US" w:eastAsia="en-US"/>
      </w:rPr>
      <mc:AlternateContent>
        <mc:Choice Requires="wps">
          <w:drawing>
            <wp:anchor distT="0" distB="0" distL="114300" distR="114300" simplePos="0" relativeHeight="251663360" behindDoc="1" locked="0" layoutInCell="1" allowOverlap="1" wp14:anchorId="0C3FFE81" wp14:editId="0E1352EA">
              <wp:simplePos x="0" y="0"/>
              <wp:positionH relativeFrom="column">
                <wp:posOffset>-901874</wp:posOffset>
              </wp:positionH>
              <wp:positionV relativeFrom="page">
                <wp:posOffset>9381995</wp:posOffset>
              </wp:positionV>
              <wp:extent cx="7543800" cy="1373792"/>
              <wp:effectExtent l="0" t="0" r="0" b="0"/>
              <wp:wrapNone/>
              <wp:docPr id="5" name="Rectangle 5"/>
              <wp:cNvGraphicFramePr/>
              <a:graphic xmlns:a="http://schemas.openxmlformats.org/drawingml/2006/main">
                <a:graphicData uri="http://schemas.microsoft.com/office/word/2010/wordprocessingShape">
                  <wps:wsp>
                    <wps:cNvSpPr/>
                    <wps:spPr>
                      <a:xfrm>
                        <a:off x="0" y="0"/>
                        <a:ext cx="7543800" cy="1373792"/>
                      </a:xfrm>
                      <a:prstGeom prst="rect">
                        <a:avLst/>
                      </a:prstGeom>
                      <a:solidFill>
                        <a:schemeClr val="accent5">
                          <a:lumMod val="20000"/>
                          <a:lumOff val="80000"/>
                          <a:alpha val="66711"/>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2"/>
                            <w:gridCol w:w="7655"/>
                          </w:tblGrid>
                          <w:tr w:rsidR="00D91FF9" w:rsidRPr="00E7662E" w:rsidTr="006D4428">
                            <w:tc>
                              <w:tcPr>
                                <w:tcW w:w="9907" w:type="dxa"/>
                                <w:gridSpan w:val="2"/>
                                <w:shd w:val="clear" w:color="auto" w:fill="auto"/>
                              </w:tcPr>
                              <w:p w:rsidR="00D91FF9" w:rsidRPr="006D4428" w:rsidRDefault="00D91FF9" w:rsidP="0089796E">
                                <w:pPr>
                                  <w:pStyle w:val="NoSpacing"/>
                                  <w:spacing w:line="276" w:lineRule="auto"/>
                                  <w:rPr>
                                    <w:rFonts w:cstheme="minorHAnsi"/>
                                    <w:color w:val="000000"/>
                                    <w:szCs w:val="24"/>
                                  </w:rPr>
                                </w:pPr>
                                <w:r w:rsidRPr="006D4428">
                                  <w:rPr>
                                    <w:rFonts w:cstheme="minorHAnsi"/>
                                    <w:color w:val="000000"/>
                                    <w:szCs w:val="24"/>
                                  </w:rPr>
                                  <w:t xml:space="preserve">CIN: L40100GJ1981PLC004281 </w:t>
                                </w:r>
                                <w:r w:rsidRPr="006D4428">
                                  <w:rPr>
                                    <w:rFonts w:cstheme="minorHAnsi"/>
                                    <w:color w:val="000000"/>
                                    <w:sz w:val="20"/>
                                    <w:szCs w:val="24"/>
                                  </w:rPr>
                                  <w:t xml:space="preserve">| </w:t>
                                </w:r>
                                <w:r w:rsidRPr="006D4428">
                                  <w:rPr>
                                    <w:rFonts w:cstheme="minorHAnsi"/>
                                    <w:color w:val="000000"/>
                                    <w:szCs w:val="24"/>
                                  </w:rPr>
                                  <w:t>www.kalpatarupr</w:t>
                                </w:r>
                                <w:r w:rsidR="00684700">
                                  <w:rPr>
                                    <w:rFonts w:cstheme="minorHAnsi"/>
                                    <w:color w:val="000000"/>
                                    <w:szCs w:val="24"/>
                                  </w:rPr>
                                  <w:t>ojects</w:t>
                                </w:r>
                                <w:r w:rsidRPr="006D4428">
                                  <w:rPr>
                                    <w:rFonts w:cstheme="minorHAnsi"/>
                                    <w:color w:val="000000"/>
                                    <w:szCs w:val="24"/>
                                  </w:rPr>
                                  <w:t>.com</w:t>
                                </w:r>
                              </w:p>
                            </w:tc>
                          </w:tr>
                          <w:tr w:rsidR="00D91FF9" w:rsidRPr="00E7662E" w:rsidTr="006D4428">
                            <w:tc>
                              <w:tcPr>
                                <w:tcW w:w="2252" w:type="dxa"/>
                                <w:shd w:val="clear" w:color="auto" w:fill="auto"/>
                              </w:tcPr>
                              <w:p w:rsidR="00D91FF9" w:rsidRPr="006D4428" w:rsidRDefault="00D91FF9" w:rsidP="0089796E">
                                <w:pPr>
                                  <w:pStyle w:val="NoSpacing"/>
                                  <w:spacing w:line="276" w:lineRule="auto"/>
                                  <w:rPr>
                                    <w:rFonts w:ascii="Calibri" w:hAnsi="Calibri" w:cstheme="minorHAnsi"/>
                                    <w:b/>
                                    <w:bCs/>
                                    <w:color w:val="000000"/>
                                    <w:sz w:val="20"/>
                                    <w:szCs w:val="24"/>
                                  </w:rPr>
                                </w:pPr>
                                <w:r w:rsidRPr="006D4428">
                                  <w:rPr>
                                    <w:rFonts w:ascii="Calibri" w:hAnsi="Calibri" w:cstheme="minorHAnsi"/>
                                    <w:b/>
                                    <w:bCs/>
                                    <w:color w:val="000000"/>
                                    <w:sz w:val="20"/>
                                    <w:szCs w:val="24"/>
                                  </w:rPr>
                                  <w:t>Corporate Office</w:t>
                                </w:r>
                              </w:p>
                            </w:tc>
                            <w:tc>
                              <w:tcPr>
                                <w:tcW w:w="7655" w:type="dxa"/>
                                <w:shd w:val="clear" w:color="auto" w:fill="auto"/>
                              </w:tcPr>
                              <w:p w:rsidR="00D91FF9" w:rsidRPr="006D4428" w:rsidRDefault="00D91FF9" w:rsidP="0089796E">
                                <w:pPr>
                                  <w:pStyle w:val="NoSpacing"/>
                                  <w:spacing w:line="276" w:lineRule="auto"/>
                                  <w:rPr>
                                    <w:rFonts w:cstheme="minorHAnsi"/>
                                    <w:color w:val="000000"/>
                                    <w:sz w:val="20"/>
                                    <w:szCs w:val="24"/>
                                  </w:rPr>
                                </w:pPr>
                                <w:r w:rsidRPr="006D4428">
                                  <w:rPr>
                                    <w:rFonts w:cstheme="minorHAnsi"/>
                                    <w:color w:val="000000"/>
                                    <w:sz w:val="20"/>
                                    <w:szCs w:val="24"/>
                                  </w:rPr>
                                  <w:t>7</w:t>
                                </w:r>
                                <w:r w:rsidRPr="006D4428">
                                  <w:rPr>
                                    <w:rFonts w:cstheme="minorHAnsi"/>
                                    <w:color w:val="000000"/>
                                    <w:sz w:val="20"/>
                                    <w:szCs w:val="24"/>
                                    <w:vertAlign w:val="superscript"/>
                                  </w:rPr>
                                  <w:t>th</w:t>
                                </w:r>
                                <w:r w:rsidRPr="006D4428">
                                  <w:rPr>
                                    <w:rFonts w:cstheme="minorHAnsi"/>
                                    <w:color w:val="000000"/>
                                    <w:sz w:val="20"/>
                                    <w:szCs w:val="24"/>
                                  </w:rPr>
                                  <w:t xml:space="preserve"> Floor, Kalpataru Synergy, Opp. Grand Hyatt, Santacruz (E), Mumbai 400 055 </w:t>
                                </w:r>
                                <w:r w:rsidRPr="006D4428">
                                  <w:rPr>
                                    <w:rFonts w:cstheme="minorHAnsi"/>
                                    <w:color w:val="000000"/>
                                    <w:sz w:val="20"/>
                                    <w:szCs w:val="24"/>
                                  </w:rPr>
                                  <w:br/>
                                  <w:t>Ph: 022 3064 5000 Fax: 022 3064 2500</w:t>
                                </w:r>
                              </w:p>
                            </w:tc>
                          </w:tr>
                          <w:tr w:rsidR="00D91FF9" w:rsidRPr="00E7662E" w:rsidTr="006D4428">
                            <w:tc>
                              <w:tcPr>
                                <w:tcW w:w="2252" w:type="dxa"/>
                                <w:shd w:val="clear" w:color="auto" w:fill="auto"/>
                              </w:tcPr>
                              <w:p w:rsidR="00D91FF9" w:rsidRPr="006D4428" w:rsidRDefault="00D91FF9" w:rsidP="0089796E">
                                <w:pPr>
                                  <w:pStyle w:val="NoSpacing"/>
                                  <w:spacing w:line="276" w:lineRule="auto"/>
                                  <w:rPr>
                                    <w:rFonts w:ascii="Calibri" w:hAnsi="Calibri" w:cstheme="minorHAnsi"/>
                                    <w:b/>
                                    <w:bCs/>
                                    <w:color w:val="000000"/>
                                    <w:sz w:val="20"/>
                                    <w:szCs w:val="24"/>
                                  </w:rPr>
                                </w:pPr>
                                <w:r w:rsidRPr="006D4428">
                                  <w:rPr>
                                    <w:rFonts w:ascii="Calibri" w:hAnsi="Calibri" w:cstheme="minorHAnsi"/>
                                    <w:b/>
                                    <w:bCs/>
                                    <w:color w:val="000000"/>
                                    <w:sz w:val="20"/>
                                    <w:szCs w:val="24"/>
                                  </w:rPr>
                                  <w:t>Factory &amp; Registered Office</w:t>
                                </w:r>
                              </w:p>
                            </w:tc>
                            <w:tc>
                              <w:tcPr>
                                <w:tcW w:w="7655" w:type="dxa"/>
                                <w:shd w:val="clear" w:color="auto" w:fill="auto"/>
                              </w:tcPr>
                              <w:p w:rsidR="00D91FF9" w:rsidRPr="006D4428" w:rsidRDefault="00D91FF9" w:rsidP="0089796E">
                                <w:pPr>
                                  <w:pStyle w:val="NoSpacing"/>
                                  <w:spacing w:line="276" w:lineRule="auto"/>
                                  <w:rPr>
                                    <w:rFonts w:cstheme="minorHAnsi"/>
                                    <w:color w:val="000000"/>
                                    <w:sz w:val="20"/>
                                    <w:szCs w:val="24"/>
                                  </w:rPr>
                                </w:pPr>
                                <w:r w:rsidRPr="006D4428">
                                  <w:rPr>
                                    <w:rFonts w:cstheme="minorHAnsi"/>
                                    <w:color w:val="000000"/>
                                    <w:sz w:val="20"/>
                                    <w:szCs w:val="24"/>
                                  </w:rPr>
                                  <w:t xml:space="preserve">101, Part III, GIDC Estate, Sector – 28, Gandhinagar  382028 </w:t>
                                </w:r>
                                <w:r w:rsidRPr="006D4428">
                                  <w:rPr>
                                    <w:rFonts w:cstheme="minorHAnsi"/>
                                    <w:color w:val="000000"/>
                                    <w:sz w:val="20"/>
                                    <w:szCs w:val="24"/>
                                  </w:rPr>
                                  <w:br/>
                                  <w:t>Ph: 079 2321 4000 Fax: 079 2321 1966</w:t>
                                </w:r>
                              </w:p>
                            </w:tc>
                          </w:tr>
                        </w:tbl>
                        <w:p w:rsidR="00D91FF9" w:rsidRPr="00E7662E" w:rsidRDefault="00D91FF9" w:rsidP="00E7662E">
                          <w:pPr>
                            <w:pStyle w:val="NoSpacing"/>
                            <w:spacing w:line="276" w:lineRule="auto"/>
                            <w:rPr>
                              <w:rFonts w:cstheme="minorHAnsi"/>
                              <w:color w:val="FF0000"/>
                              <w:sz w:val="20"/>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3FFE81" id="Rectangle 5" o:spid="_x0000_s1034" style="position:absolute;left:0;text-align:left;margin-left:-71pt;margin-top:738.75pt;width:594pt;height:108.15pt;z-index:-25165312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yKXugIAAOUFAAAOAAAAZHJzL2Uyb0RvYy54bWysVN9P2zAQfp+0/8Hy+0hTWgoRKapATJPY&#10;QMDEs+s4TSTb59lu0+6v39lOQsfQHqa9OPb9+O7uy91dXu2VJDthXQu6pPnJhBKhOVSt3pT0+/Pt&#10;p3NKnGe6YhK0KOlBOHq1/PjhsjOFmEIDshKWIIh2RWdK2nhviixzvBGKuRMwQqOyBquYx6fdZJVl&#10;HaIrmU0nk7OsA1sZC1w4h9KbpKTLiF/Xgvv7unbCE1lSzM3H08ZzHc5secmKjWWmaXmfBvuHLBRr&#10;NQYdoW6YZ2Rr2z+gVMstOKj9CQeVQV23XMQasJp88qaap4YZEWtBcpwZaXL/D5Z/2z1Y0lYlnVOi&#10;mcJf9IikMb2RgswDPZ1xBVo9mQfbvxxeQ6372qrwxSrIPlJ6GCkVe084Chfz2en5BJnnqMtPF6eL&#10;i2lAzV7djXX+swBFwqWkFsNHKtnuzvlkOpiEaA5kW922UsZH6BNxLS3ZMfzDjHOh/Ty6y636ClWS&#10;Y6dgDojFChRjRyQxJjaImTQNS9Kzs0We9znGPgz4MePfQksd4DSEVFKWQZIFuhJB8eYPUsSw+lHU&#10;yDNSMo3pjcjHmedJ1bBKJPF8yBD5Gj1iLjIABuQa44/YPcB7rAwl9fbBVcQBGZ0nf0sslTh6xMig&#10;/eisWg32PQDpx8jJfiApURNY8vv1HvHDdQ3VARvSQppUZ/hti21xx5x/YBZHE1sJ142/x6OW0JUU&#10;+hslDdif78mDPU4MainpcNRL6n5smRWUyC8aZ+kin83CboiP2XwxxYc91qyPNXqrrgF7LcfFZni8&#10;Bnsvh2ttQb3gVlqFqKhimmPsknJvh8e1TysI9xoXq1U0w31gmL/TT4YH8EBwaPvn/Quzpp8Nj2P1&#10;DYa1wIo3I5Jsg6eG1dZD3cb5eeW1px53Seyhfu+FZXX8jlav23n5CwAA//8DAFBLAwQUAAYACAAA&#10;ACEA5ANtdeQAAAAPAQAADwAAAGRycy9kb3ducmV2LnhtbEyPzU7DMBCE70i8g7VIXFDrpIQ0hDgV&#10;AkHhwKE/D+DGJomI15Ht5uft2Z7gtrszmv2m2EymY4N2vrUoIF5GwDRWVrVYCzge3hYZMB8kKtlZ&#10;1AJm7WFTXl8VMld2xJ0e9qFmFII+lwKaEPqcc1812ki/tL1G0r6tMzLQ6mqunBwp3HR8FUUpN7JF&#10;+tDIXr80uvrZn42Akb9vq9nPH1n/dVfH8eer48NBiNub6fkJWNBT+DPDBZ/QoSSmkz2j8qwTsIiT&#10;FZUJpCTr9QOwiydKUrqdaEof7zPgZcH/9yh/AQAA//8DAFBLAQItABQABgAIAAAAIQC2gziS/gAA&#10;AOEBAAATAAAAAAAAAAAAAAAAAAAAAABbQ29udGVudF9UeXBlc10ueG1sUEsBAi0AFAAGAAgAAAAh&#10;ADj9If/WAAAAlAEAAAsAAAAAAAAAAAAAAAAALwEAAF9yZWxzLy5yZWxzUEsBAi0AFAAGAAgAAAAh&#10;ADMrIpe6AgAA5QUAAA4AAAAAAAAAAAAAAAAALgIAAGRycy9lMm9Eb2MueG1sUEsBAi0AFAAGAAgA&#10;AAAhAOQDbXXkAAAADwEAAA8AAAAAAAAAAAAAAAAAFAUAAGRycy9kb3ducmV2LnhtbFBLBQYAAAAA&#10;BAAEAPMAAAAlBgAAAAA=&#10;" fillcolor="#deeaf6 [664]" stroked="f" strokeweight="1pt">
              <v:fill opacity="43690f"/>
              <v:textbox>
                <w:txbxContent>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2"/>
                      <w:gridCol w:w="7655"/>
                    </w:tblGrid>
                    <w:tr w:rsidR="00D91FF9" w:rsidRPr="00E7662E" w:rsidTr="006D4428">
                      <w:tc>
                        <w:tcPr>
                          <w:tcW w:w="9907" w:type="dxa"/>
                          <w:gridSpan w:val="2"/>
                          <w:shd w:val="clear" w:color="auto" w:fill="auto"/>
                        </w:tcPr>
                        <w:p w:rsidR="00D91FF9" w:rsidRPr="006D4428" w:rsidRDefault="00D91FF9" w:rsidP="0089796E">
                          <w:pPr>
                            <w:pStyle w:val="NoSpacing"/>
                            <w:spacing w:line="276" w:lineRule="auto"/>
                            <w:rPr>
                              <w:rFonts w:cstheme="minorHAnsi"/>
                              <w:color w:val="000000"/>
                              <w:szCs w:val="24"/>
                            </w:rPr>
                          </w:pPr>
                          <w:r w:rsidRPr="006D4428">
                            <w:rPr>
                              <w:rFonts w:cstheme="minorHAnsi"/>
                              <w:color w:val="000000"/>
                              <w:szCs w:val="24"/>
                            </w:rPr>
                            <w:t xml:space="preserve">CIN: L40100GJ1981PLC004281 </w:t>
                          </w:r>
                          <w:r w:rsidRPr="006D4428">
                            <w:rPr>
                              <w:rFonts w:cstheme="minorHAnsi"/>
                              <w:color w:val="000000"/>
                              <w:sz w:val="20"/>
                              <w:szCs w:val="24"/>
                            </w:rPr>
                            <w:t xml:space="preserve">| </w:t>
                          </w:r>
                          <w:r w:rsidRPr="006D4428">
                            <w:rPr>
                              <w:rFonts w:cstheme="minorHAnsi"/>
                              <w:color w:val="000000"/>
                              <w:szCs w:val="24"/>
                            </w:rPr>
                            <w:t>www.kalpatarupr</w:t>
                          </w:r>
                          <w:r w:rsidR="00684700">
                            <w:rPr>
                              <w:rFonts w:cstheme="minorHAnsi"/>
                              <w:color w:val="000000"/>
                              <w:szCs w:val="24"/>
                            </w:rPr>
                            <w:t>ojects</w:t>
                          </w:r>
                          <w:r w:rsidRPr="006D4428">
                            <w:rPr>
                              <w:rFonts w:cstheme="minorHAnsi"/>
                              <w:color w:val="000000"/>
                              <w:szCs w:val="24"/>
                            </w:rPr>
                            <w:t>.com</w:t>
                          </w:r>
                        </w:p>
                      </w:tc>
                    </w:tr>
                    <w:tr w:rsidR="00D91FF9" w:rsidRPr="00E7662E" w:rsidTr="006D4428">
                      <w:tc>
                        <w:tcPr>
                          <w:tcW w:w="2252" w:type="dxa"/>
                          <w:shd w:val="clear" w:color="auto" w:fill="auto"/>
                        </w:tcPr>
                        <w:p w:rsidR="00D91FF9" w:rsidRPr="006D4428" w:rsidRDefault="00D91FF9" w:rsidP="0089796E">
                          <w:pPr>
                            <w:pStyle w:val="NoSpacing"/>
                            <w:spacing w:line="276" w:lineRule="auto"/>
                            <w:rPr>
                              <w:rFonts w:ascii="Calibri" w:hAnsi="Calibri" w:cstheme="minorHAnsi"/>
                              <w:b/>
                              <w:bCs/>
                              <w:color w:val="000000"/>
                              <w:sz w:val="20"/>
                              <w:szCs w:val="24"/>
                            </w:rPr>
                          </w:pPr>
                          <w:r w:rsidRPr="006D4428">
                            <w:rPr>
                              <w:rFonts w:ascii="Calibri" w:hAnsi="Calibri" w:cstheme="minorHAnsi"/>
                              <w:b/>
                              <w:bCs/>
                              <w:color w:val="000000"/>
                              <w:sz w:val="20"/>
                              <w:szCs w:val="24"/>
                            </w:rPr>
                            <w:t>Corporate Office</w:t>
                          </w:r>
                        </w:p>
                      </w:tc>
                      <w:tc>
                        <w:tcPr>
                          <w:tcW w:w="7655" w:type="dxa"/>
                          <w:shd w:val="clear" w:color="auto" w:fill="auto"/>
                        </w:tcPr>
                        <w:p w:rsidR="00D91FF9" w:rsidRPr="006D4428" w:rsidRDefault="00D91FF9" w:rsidP="0089796E">
                          <w:pPr>
                            <w:pStyle w:val="NoSpacing"/>
                            <w:spacing w:line="276" w:lineRule="auto"/>
                            <w:rPr>
                              <w:rFonts w:cstheme="minorHAnsi"/>
                              <w:color w:val="000000"/>
                              <w:sz w:val="20"/>
                              <w:szCs w:val="24"/>
                            </w:rPr>
                          </w:pPr>
                          <w:r w:rsidRPr="006D4428">
                            <w:rPr>
                              <w:rFonts w:cstheme="minorHAnsi"/>
                              <w:color w:val="000000"/>
                              <w:sz w:val="20"/>
                              <w:szCs w:val="24"/>
                            </w:rPr>
                            <w:t>7</w:t>
                          </w:r>
                          <w:r w:rsidRPr="006D4428">
                            <w:rPr>
                              <w:rFonts w:cstheme="minorHAnsi"/>
                              <w:color w:val="000000"/>
                              <w:sz w:val="20"/>
                              <w:szCs w:val="24"/>
                              <w:vertAlign w:val="superscript"/>
                            </w:rPr>
                            <w:t>th</w:t>
                          </w:r>
                          <w:r w:rsidRPr="006D4428">
                            <w:rPr>
                              <w:rFonts w:cstheme="minorHAnsi"/>
                              <w:color w:val="000000"/>
                              <w:sz w:val="20"/>
                              <w:szCs w:val="24"/>
                            </w:rPr>
                            <w:t xml:space="preserve"> Floor, Kalpataru Synergy, Opp. Grand Hyatt, Santacruz (E), Mumbai 400 055 </w:t>
                          </w:r>
                          <w:r w:rsidRPr="006D4428">
                            <w:rPr>
                              <w:rFonts w:cstheme="minorHAnsi"/>
                              <w:color w:val="000000"/>
                              <w:sz w:val="20"/>
                              <w:szCs w:val="24"/>
                            </w:rPr>
                            <w:br/>
                            <w:t>Ph: 022 3064 5000 Fax: 022 3064 2500</w:t>
                          </w:r>
                        </w:p>
                      </w:tc>
                    </w:tr>
                    <w:tr w:rsidR="00D91FF9" w:rsidRPr="00E7662E" w:rsidTr="006D4428">
                      <w:tc>
                        <w:tcPr>
                          <w:tcW w:w="2252" w:type="dxa"/>
                          <w:shd w:val="clear" w:color="auto" w:fill="auto"/>
                        </w:tcPr>
                        <w:p w:rsidR="00D91FF9" w:rsidRPr="006D4428" w:rsidRDefault="00D91FF9" w:rsidP="0089796E">
                          <w:pPr>
                            <w:pStyle w:val="NoSpacing"/>
                            <w:spacing w:line="276" w:lineRule="auto"/>
                            <w:rPr>
                              <w:rFonts w:ascii="Calibri" w:hAnsi="Calibri" w:cstheme="minorHAnsi"/>
                              <w:b/>
                              <w:bCs/>
                              <w:color w:val="000000"/>
                              <w:sz w:val="20"/>
                              <w:szCs w:val="24"/>
                            </w:rPr>
                          </w:pPr>
                          <w:r w:rsidRPr="006D4428">
                            <w:rPr>
                              <w:rFonts w:ascii="Calibri" w:hAnsi="Calibri" w:cstheme="minorHAnsi"/>
                              <w:b/>
                              <w:bCs/>
                              <w:color w:val="000000"/>
                              <w:sz w:val="20"/>
                              <w:szCs w:val="24"/>
                            </w:rPr>
                            <w:t>Factory &amp; Registered Office</w:t>
                          </w:r>
                        </w:p>
                      </w:tc>
                      <w:tc>
                        <w:tcPr>
                          <w:tcW w:w="7655" w:type="dxa"/>
                          <w:shd w:val="clear" w:color="auto" w:fill="auto"/>
                        </w:tcPr>
                        <w:p w:rsidR="00D91FF9" w:rsidRPr="006D4428" w:rsidRDefault="00D91FF9" w:rsidP="0089796E">
                          <w:pPr>
                            <w:pStyle w:val="NoSpacing"/>
                            <w:spacing w:line="276" w:lineRule="auto"/>
                            <w:rPr>
                              <w:rFonts w:cstheme="minorHAnsi"/>
                              <w:color w:val="000000"/>
                              <w:sz w:val="20"/>
                              <w:szCs w:val="24"/>
                            </w:rPr>
                          </w:pPr>
                          <w:r w:rsidRPr="006D4428">
                            <w:rPr>
                              <w:rFonts w:cstheme="minorHAnsi"/>
                              <w:color w:val="000000"/>
                              <w:sz w:val="20"/>
                              <w:szCs w:val="24"/>
                            </w:rPr>
                            <w:t xml:space="preserve">101, Part III, GIDC Estate, Sector – 28, Gandhinagar  382028 </w:t>
                          </w:r>
                          <w:r w:rsidRPr="006D4428">
                            <w:rPr>
                              <w:rFonts w:cstheme="minorHAnsi"/>
                              <w:color w:val="000000"/>
                              <w:sz w:val="20"/>
                              <w:szCs w:val="24"/>
                            </w:rPr>
                            <w:br/>
                            <w:t>Ph: 079 2321 4000 Fax: 079 2321 1966</w:t>
                          </w:r>
                        </w:p>
                      </w:tc>
                    </w:tr>
                  </w:tbl>
                  <w:p w:rsidR="00D91FF9" w:rsidRPr="00E7662E" w:rsidRDefault="00D91FF9" w:rsidP="00E7662E">
                    <w:pPr>
                      <w:pStyle w:val="NoSpacing"/>
                      <w:spacing w:line="276" w:lineRule="auto"/>
                      <w:rPr>
                        <w:rFonts w:cstheme="minorHAnsi"/>
                        <w:color w:val="FF0000"/>
                        <w:sz w:val="20"/>
                        <w:szCs w:val="24"/>
                      </w:rPr>
                    </w:pPr>
                  </w:p>
                </w:txbxContent>
              </v:textbox>
              <w10:wrap anchory="page"/>
            </v:rect>
          </w:pict>
        </mc:Fallback>
      </mc:AlternateContent>
    </w:r>
  </w:p>
  <w:p w:rsidR="00D91FF9" w:rsidRDefault="00D91FF9" w:rsidP="00E7662E">
    <w:pPr>
      <w:pStyle w:val="Footer"/>
    </w:pPr>
  </w:p>
  <w:p w:rsidR="00D91FF9" w:rsidRDefault="00D91FF9" w:rsidP="00AA42D4">
    <w:pPr>
      <w:pStyle w:val="Footer"/>
      <w:tabs>
        <w:tab w:val="clear" w:pos="4513"/>
        <w:tab w:val="clear" w:pos="9026"/>
        <w:tab w:val="left" w:pos="1045"/>
      </w:tabs>
    </w:pPr>
    <w:r>
      <w:tab/>
    </w:r>
  </w:p>
  <w:p w:rsidR="00D91FF9" w:rsidRDefault="00D91FF9" w:rsidP="00E7662E">
    <w:pPr>
      <w:pStyle w:val="Footer"/>
    </w:pPr>
  </w:p>
  <w:p w:rsidR="00D91FF9" w:rsidRPr="00E7662E" w:rsidRDefault="00D91FF9" w:rsidP="00E766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1AF" w:rsidRDefault="004A61AF" w:rsidP="003A52DA">
      <w:r>
        <w:separator/>
      </w:r>
    </w:p>
  </w:footnote>
  <w:footnote w:type="continuationSeparator" w:id="0">
    <w:p w:rsidR="004A61AF" w:rsidRDefault="004A61AF" w:rsidP="003A5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FF9" w:rsidRPr="003A52DA" w:rsidRDefault="00497BB9" w:rsidP="00497BB9">
    <w:pPr>
      <w:spacing w:line="0" w:lineRule="atLeast"/>
      <w:ind w:left="-180"/>
      <w:rPr>
        <w:rFonts w:ascii="Arial" w:eastAsia="Arial" w:hAnsi="Arial"/>
      </w:rPr>
    </w:pPr>
    <w:r w:rsidRPr="00497BB9">
      <w:rPr>
        <w:rFonts w:ascii="Arial" w:eastAsia="Arial" w:hAnsi="Arial"/>
        <w:noProof/>
        <w:lang w:val="en-US" w:eastAsia="en-US"/>
      </w:rPr>
      <w:drawing>
        <wp:anchor distT="0" distB="0" distL="114300" distR="114300" simplePos="0" relativeHeight="251673600" behindDoc="0" locked="0" layoutInCell="1" allowOverlap="1" wp14:anchorId="7202C645" wp14:editId="6F7D2FB0">
          <wp:simplePos x="0" y="0"/>
          <wp:positionH relativeFrom="column">
            <wp:posOffset>4381500</wp:posOffset>
          </wp:positionH>
          <wp:positionV relativeFrom="paragraph">
            <wp:posOffset>-281940</wp:posOffset>
          </wp:positionV>
          <wp:extent cx="1908175" cy="499760"/>
          <wp:effectExtent l="0" t="0" r="0" b="0"/>
          <wp:wrapNone/>
          <wp:docPr id="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08175" cy="499760"/>
                  </a:xfrm>
                  <a:prstGeom prst="rect">
                    <a:avLst/>
                  </a:prstGeom>
                </pic:spPr>
              </pic:pic>
            </a:graphicData>
          </a:graphic>
          <wp14:sizeRelH relativeFrom="margin">
            <wp14:pctWidth>0</wp14:pctWidth>
          </wp14:sizeRelH>
          <wp14:sizeRelV relativeFrom="margin">
            <wp14:pctHeight>0</wp14:pctHeight>
          </wp14:sizeRelV>
        </wp:anchor>
      </w:drawing>
    </w:r>
    <w:r w:rsidR="00D91FF9" w:rsidRPr="003A52DA">
      <w:rPr>
        <w:noProof/>
        <w:lang w:val="en-US" w:eastAsia="en-US"/>
      </w:rPr>
      <w:drawing>
        <wp:anchor distT="0" distB="0" distL="114300" distR="114300" simplePos="0" relativeHeight="251661312" behindDoc="1" locked="0" layoutInCell="1" allowOverlap="1" wp14:anchorId="309B5F0F" wp14:editId="539AA07C">
          <wp:simplePos x="0" y="0"/>
          <wp:positionH relativeFrom="column">
            <wp:posOffset>-901700</wp:posOffset>
          </wp:positionH>
          <wp:positionV relativeFrom="paragraph">
            <wp:posOffset>317500</wp:posOffset>
          </wp:positionV>
          <wp:extent cx="7174230" cy="124460"/>
          <wp:effectExtent l="0" t="0" r="1270" b="2540"/>
          <wp:wrapNone/>
          <wp:docPr id="84" name="Pictur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74230" cy="124460"/>
                  </a:xfrm>
                  <a:prstGeom prst="rect">
                    <a:avLst/>
                  </a:prstGeom>
                  <a:noFill/>
                </pic:spPr>
              </pic:pic>
            </a:graphicData>
          </a:graphic>
          <wp14:sizeRelH relativeFrom="page">
            <wp14:pctWidth>0</wp14:pctWidth>
          </wp14:sizeRelH>
          <wp14:sizeRelV relativeFrom="page">
            <wp14:pctHeight>0</wp14:pctHeight>
          </wp14:sizeRelV>
        </wp:anchor>
      </w:drawing>
    </w:r>
    <w:r w:rsidR="00D91FF9">
      <w:rPr>
        <w:rFonts w:ascii="Arial" w:eastAsia="Arial" w:hAnsi="Arial"/>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2360F"/>
    <w:multiLevelType w:val="hybridMultilevel"/>
    <w:tmpl w:val="1A660A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8A3BB4"/>
    <w:multiLevelType w:val="hybridMultilevel"/>
    <w:tmpl w:val="1954F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A2F6E"/>
    <w:multiLevelType w:val="hybridMultilevel"/>
    <w:tmpl w:val="B0D67E2A"/>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3" w15:restartNumberingAfterBreak="0">
    <w:nsid w:val="14C578C2"/>
    <w:multiLevelType w:val="hybridMultilevel"/>
    <w:tmpl w:val="E6DAF1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FA52EE"/>
    <w:multiLevelType w:val="hybridMultilevel"/>
    <w:tmpl w:val="8B3E706A"/>
    <w:lvl w:ilvl="0" w:tplc="F5C04BB6">
      <w:start w:val="1"/>
      <w:numFmt w:val="bullet"/>
      <w:lvlText w:val="•"/>
      <w:lvlJc w:val="left"/>
      <w:pPr>
        <w:tabs>
          <w:tab w:val="num" w:pos="720"/>
        </w:tabs>
        <w:ind w:left="720" w:hanging="360"/>
      </w:pPr>
      <w:rPr>
        <w:rFonts w:ascii="Arial" w:hAnsi="Arial" w:hint="default"/>
      </w:rPr>
    </w:lvl>
    <w:lvl w:ilvl="1" w:tplc="F7A88BF2" w:tentative="1">
      <w:start w:val="1"/>
      <w:numFmt w:val="bullet"/>
      <w:lvlText w:val="•"/>
      <w:lvlJc w:val="left"/>
      <w:pPr>
        <w:tabs>
          <w:tab w:val="num" w:pos="1440"/>
        </w:tabs>
        <w:ind w:left="1440" w:hanging="360"/>
      </w:pPr>
      <w:rPr>
        <w:rFonts w:ascii="Arial" w:hAnsi="Arial" w:hint="default"/>
      </w:rPr>
    </w:lvl>
    <w:lvl w:ilvl="2" w:tplc="60063C08" w:tentative="1">
      <w:start w:val="1"/>
      <w:numFmt w:val="bullet"/>
      <w:lvlText w:val="•"/>
      <w:lvlJc w:val="left"/>
      <w:pPr>
        <w:tabs>
          <w:tab w:val="num" w:pos="2160"/>
        </w:tabs>
        <w:ind w:left="2160" w:hanging="360"/>
      </w:pPr>
      <w:rPr>
        <w:rFonts w:ascii="Arial" w:hAnsi="Arial" w:hint="default"/>
      </w:rPr>
    </w:lvl>
    <w:lvl w:ilvl="3" w:tplc="7C646592" w:tentative="1">
      <w:start w:val="1"/>
      <w:numFmt w:val="bullet"/>
      <w:lvlText w:val="•"/>
      <w:lvlJc w:val="left"/>
      <w:pPr>
        <w:tabs>
          <w:tab w:val="num" w:pos="2880"/>
        </w:tabs>
        <w:ind w:left="2880" w:hanging="360"/>
      </w:pPr>
      <w:rPr>
        <w:rFonts w:ascii="Arial" w:hAnsi="Arial" w:hint="default"/>
      </w:rPr>
    </w:lvl>
    <w:lvl w:ilvl="4" w:tplc="19B23E16" w:tentative="1">
      <w:start w:val="1"/>
      <w:numFmt w:val="bullet"/>
      <w:lvlText w:val="•"/>
      <w:lvlJc w:val="left"/>
      <w:pPr>
        <w:tabs>
          <w:tab w:val="num" w:pos="3600"/>
        </w:tabs>
        <w:ind w:left="3600" w:hanging="360"/>
      </w:pPr>
      <w:rPr>
        <w:rFonts w:ascii="Arial" w:hAnsi="Arial" w:hint="default"/>
      </w:rPr>
    </w:lvl>
    <w:lvl w:ilvl="5" w:tplc="4A840B00" w:tentative="1">
      <w:start w:val="1"/>
      <w:numFmt w:val="bullet"/>
      <w:lvlText w:val="•"/>
      <w:lvlJc w:val="left"/>
      <w:pPr>
        <w:tabs>
          <w:tab w:val="num" w:pos="4320"/>
        </w:tabs>
        <w:ind w:left="4320" w:hanging="360"/>
      </w:pPr>
      <w:rPr>
        <w:rFonts w:ascii="Arial" w:hAnsi="Arial" w:hint="default"/>
      </w:rPr>
    </w:lvl>
    <w:lvl w:ilvl="6" w:tplc="5A46A726" w:tentative="1">
      <w:start w:val="1"/>
      <w:numFmt w:val="bullet"/>
      <w:lvlText w:val="•"/>
      <w:lvlJc w:val="left"/>
      <w:pPr>
        <w:tabs>
          <w:tab w:val="num" w:pos="5040"/>
        </w:tabs>
        <w:ind w:left="5040" w:hanging="360"/>
      </w:pPr>
      <w:rPr>
        <w:rFonts w:ascii="Arial" w:hAnsi="Arial" w:hint="default"/>
      </w:rPr>
    </w:lvl>
    <w:lvl w:ilvl="7" w:tplc="D430C294" w:tentative="1">
      <w:start w:val="1"/>
      <w:numFmt w:val="bullet"/>
      <w:lvlText w:val="•"/>
      <w:lvlJc w:val="left"/>
      <w:pPr>
        <w:tabs>
          <w:tab w:val="num" w:pos="5760"/>
        </w:tabs>
        <w:ind w:left="5760" w:hanging="360"/>
      </w:pPr>
      <w:rPr>
        <w:rFonts w:ascii="Arial" w:hAnsi="Arial" w:hint="default"/>
      </w:rPr>
    </w:lvl>
    <w:lvl w:ilvl="8" w:tplc="29A8927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6FB2442"/>
    <w:multiLevelType w:val="hybridMultilevel"/>
    <w:tmpl w:val="696E04E0"/>
    <w:lvl w:ilvl="0" w:tplc="04090001">
      <w:start w:val="1"/>
      <w:numFmt w:val="bullet"/>
      <w:lvlText w:val=""/>
      <w:lvlJc w:val="left"/>
      <w:pPr>
        <w:tabs>
          <w:tab w:val="num" w:pos="720"/>
        </w:tabs>
        <w:ind w:left="720" w:hanging="360"/>
      </w:pPr>
      <w:rPr>
        <w:rFonts w:ascii="Symbol" w:hAnsi="Symbol" w:hint="default"/>
      </w:rPr>
    </w:lvl>
    <w:lvl w:ilvl="1" w:tplc="C69CDEB0">
      <w:start w:val="1"/>
      <w:numFmt w:val="bullet"/>
      <w:lvlText w:val="•"/>
      <w:lvlJc w:val="left"/>
      <w:pPr>
        <w:tabs>
          <w:tab w:val="num" w:pos="1440"/>
        </w:tabs>
        <w:ind w:left="1440" w:hanging="360"/>
      </w:pPr>
      <w:rPr>
        <w:rFonts w:ascii="Arial" w:hAnsi="Arial" w:hint="default"/>
      </w:rPr>
    </w:lvl>
    <w:lvl w:ilvl="2" w:tplc="9FECCABC" w:tentative="1">
      <w:start w:val="1"/>
      <w:numFmt w:val="bullet"/>
      <w:lvlText w:val="•"/>
      <w:lvlJc w:val="left"/>
      <w:pPr>
        <w:tabs>
          <w:tab w:val="num" w:pos="2160"/>
        </w:tabs>
        <w:ind w:left="2160" w:hanging="360"/>
      </w:pPr>
      <w:rPr>
        <w:rFonts w:ascii="Arial" w:hAnsi="Arial" w:hint="default"/>
      </w:rPr>
    </w:lvl>
    <w:lvl w:ilvl="3" w:tplc="09E4B220" w:tentative="1">
      <w:start w:val="1"/>
      <w:numFmt w:val="bullet"/>
      <w:lvlText w:val="•"/>
      <w:lvlJc w:val="left"/>
      <w:pPr>
        <w:tabs>
          <w:tab w:val="num" w:pos="2880"/>
        </w:tabs>
        <w:ind w:left="2880" w:hanging="360"/>
      </w:pPr>
      <w:rPr>
        <w:rFonts w:ascii="Arial" w:hAnsi="Arial" w:hint="default"/>
      </w:rPr>
    </w:lvl>
    <w:lvl w:ilvl="4" w:tplc="1DA8274C" w:tentative="1">
      <w:start w:val="1"/>
      <w:numFmt w:val="bullet"/>
      <w:lvlText w:val="•"/>
      <w:lvlJc w:val="left"/>
      <w:pPr>
        <w:tabs>
          <w:tab w:val="num" w:pos="3600"/>
        </w:tabs>
        <w:ind w:left="3600" w:hanging="360"/>
      </w:pPr>
      <w:rPr>
        <w:rFonts w:ascii="Arial" w:hAnsi="Arial" w:hint="default"/>
      </w:rPr>
    </w:lvl>
    <w:lvl w:ilvl="5" w:tplc="FBBA9DDC" w:tentative="1">
      <w:start w:val="1"/>
      <w:numFmt w:val="bullet"/>
      <w:lvlText w:val="•"/>
      <w:lvlJc w:val="left"/>
      <w:pPr>
        <w:tabs>
          <w:tab w:val="num" w:pos="4320"/>
        </w:tabs>
        <w:ind w:left="4320" w:hanging="360"/>
      </w:pPr>
      <w:rPr>
        <w:rFonts w:ascii="Arial" w:hAnsi="Arial" w:hint="default"/>
      </w:rPr>
    </w:lvl>
    <w:lvl w:ilvl="6" w:tplc="ABD0F586" w:tentative="1">
      <w:start w:val="1"/>
      <w:numFmt w:val="bullet"/>
      <w:lvlText w:val="•"/>
      <w:lvlJc w:val="left"/>
      <w:pPr>
        <w:tabs>
          <w:tab w:val="num" w:pos="5040"/>
        </w:tabs>
        <w:ind w:left="5040" w:hanging="360"/>
      </w:pPr>
      <w:rPr>
        <w:rFonts w:ascii="Arial" w:hAnsi="Arial" w:hint="default"/>
      </w:rPr>
    </w:lvl>
    <w:lvl w:ilvl="7" w:tplc="9EA22AC4" w:tentative="1">
      <w:start w:val="1"/>
      <w:numFmt w:val="bullet"/>
      <w:lvlText w:val="•"/>
      <w:lvlJc w:val="left"/>
      <w:pPr>
        <w:tabs>
          <w:tab w:val="num" w:pos="5760"/>
        </w:tabs>
        <w:ind w:left="5760" w:hanging="360"/>
      </w:pPr>
      <w:rPr>
        <w:rFonts w:ascii="Arial" w:hAnsi="Arial" w:hint="default"/>
      </w:rPr>
    </w:lvl>
    <w:lvl w:ilvl="8" w:tplc="02D4DE2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7E81DE9"/>
    <w:multiLevelType w:val="hybridMultilevel"/>
    <w:tmpl w:val="728285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34769E4"/>
    <w:multiLevelType w:val="hybridMultilevel"/>
    <w:tmpl w:val="4442EC2A"/>
    <w:lvl w:ilvl="0" w:tplc="C9FEA2EC">
      <w:start w:val="1"/>
      <w:numFmt w:val="bullet"/>
      <w:lvlText w:val="₋"/>
      <w:lvlJc w:val="left"/>
      <w:pPr>
        <w:tabs>
          <w:tab w:val="num" w:pos="720"/>
        </w:tabs>
        <w:ind w:left="720" w:hanging="360"/>
      </w:pPr>
      <w:rPr>
        <w:rFonts w:ascii="Calibri" w:hAnsi="Calibri" w:hint="default"/>
      </w:rPr>
    </w:lvl>
    <w:lvl w:ilvl="1" w:tplc="C450C074" w:tentative="1">
      <w:start w:val="1"/>
      <w:numFmt w:val="bullet"/>
      <w:lvlText w:val="₋"/>
      <w:lvlJc w:val="left"/>
      <w:pPr>
        <w:tabs>
          <w:tab w:val="num" w:pos="1440"/>
        </w:tabs>
        <w:ind w:left="1440" w:hanging="360"/>
      </w:pPr>
      <w:rPr>
        <w:rFonts w:ascii="Calibri" w:hAnsi="Calibri" w:hint="default"/>
      </w:rPr>
    </w:lvl>
    <w:lvl w:ilvl="2" w:tplc="B34E338C" w:tentative="1">
      <w:start w:val="1"/>
      <w:numFmt w:val="bullet"/>
      <w:lvlText w:val="₋"/>
      <w:lvlJc w:val="left"/>
      <w:pPr>
        <w:tabs>
          <w:tab w:val="num" w:pos="2160"/>
        </w:tabs>
        <w:ind w:left="2160" w:hanging="360"/>
      </w:pPr>
      <w:rPr>
        <w:rFonts w:ascii="Calibri" w:hAnsi="Calibri" w:hint="default"/>
      </w:rPr>
    </w:lvl>
    <w:lvl w:ilvl="3" w:tplc="C802AAEC" w:tentative="1">
      <w:start w:val="1"/>
      <w:numFmt w:val="bullet"/>
      <w:lvlText w:val="₋"/>
      <w:lvlJc w:val="left"/>
      <w:pPr>
        <w:tabs>
          <w:tab w:val="num" w:pos="2880"/>
        </w:tabs>
        <w:ind w:left="2880" w:hanging="360"/>
      </w:pPr>
      <w:rPr>
        <w:rFonts w:ascii="Calibri" w:hAnsi="Calibri" w:hint="default"/>
      </w:rPr>
    </w:lvl>
    <w:lvl w:ilvl="4" w:tplc="D55259C6" w:tentative="1">
      <w:start w:val="1"/>
      <w:numFmt w:val="bullet"/>
      <w:lvlText w:val="₋"/>
      <w:lvlJc w:val="left"/>
      <w:pPr>
        <w:tabs>
          <w:tab w:val="num" w:pos="3600"/>
        </w:tabs>
        <w:ind w:left="3600" w:hanging="360"/>
      </w:pPr>
      <w:rPr>
        <w:rFonts w:ascii="Calibri" w:hAnsi="Calibri" w:hint="default"/>
      </w:rPr>
    </w:lvl>
    <w:lvl w:ilvl="5" w:tplc="81FAB80E" w:tentative="1">
      <w:start w:val="1"/>
      <w:numFmt w:val="bullet"/>
      <w:lvlText w:val="₋"/>
      <w:lvlJc w:val="left"/>
      <w:pPr>
        <w:tabs>
          <w:tab w:val="num" w:pos="4320"/>
        </w:tabs>
        <w:ind w:left="4320" w:hanging="360"/>
      </w:pPr>
      <w:rPr>
        <w:rFonts w:ascii="Calibri" w:hAnsi="Calibri" w:hint="default"/>
      </w:rPr>
    </w:lvl>
    <w:lvl w:ilvl="6" w:tplc="5EF44196" w:tentative="1">
      <w:start w:val="1"/>
      <w:numFmt w:val="bullet"/>
      <w:lvlText w:val="₋"/>
      <w:lvlJc w:val="left"/>
      <w:pPr>
        <w:tabs>
          <w:tab w:val="num" w:pos="5040"/>
        </w:tabs>
        <w:ind w:left="5040" w:hanging="360"/>
      </w:pPr>
      <w:rPr>
        <w:rFonts w:ascii="Calibri" w:hAnsi="Calibri" w:hint="default"/>
      </w:rPr>
    </w:lvl>
    <w:lvl w:ilvl="7" w:tplc="94866B74" w:tentative="1">
      <w:start w:val="1"/>
      <w:numFmt w:val="bullet"/>
      <w:lvlText w:val="₋"/>
      <w:lvlJc w:val="left"/>
      <w:pPr>
        <w:tabs>
          <w:tab w:val="num" w:pos="5760"/>
        </w:tabs>
        <w:ind w:left="5760" w:hanging="360"/>
      </w:pPr>
      <w:rPr>
        <w:rFonts w:ascii="Calibri" w:hAnsi="Calibri" w:hint="default"/>
      </w:rPr>
    </w:lvl>
    <w:lvl w:ilvl="8" w:tplc="DE28640C"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33620286"/>
    <w:multiLevelType w:val="hybridMultilevel"/>
    <w:tmpl w:val="EB56F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E846C88"/>
    <w:multiLevelType w:val="hybridMultilevel"/>
    <w:tmpl w:val="BA9EE6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41230E"/>
    <w:multiLevelType w:val="hybridMultilevel"/>
    <w:tmpl w:val="EF983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F620F56"/>
    <w:multiLevelType w:val="hybridMultilevel"/>
    <w:tmpl w:val="202214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C443BC7"/>
    <w:multiLevelType w:val="hybridMultilevel"/>
    <w:tmpl w:val="F522DB42"/>
    <w:lvl w:ilvl="0" w:tplc="F1586082">
      <w:start w:val="1"/>
      <w:numFmt w:val="bullet"/>
      <w:lvlText w:val="•"/>
      <w:lvlJc w:val="left"/>
      <w:pPr>
        <w:tabs>
          <w:tab w:val="num" w:pos="720"/>
        </w:tabs>
        <w:ind w:left="720" w:hanging="360"/>
      </w:pPr>
      <w:rPr>
        <w:rFonts w:ascii="Arial" w:hAnsi="Arial" w:hint="default"/>
      </w:rPr>
    </w:lvl>
    <w:lvl w:ilvl="1" w:tplc="C69CDEB0">
      <w:start w:val="1"/>
      <w:numFmt w:val="bullet"/>
      <w:lvlText w:val="•"/>
      <w:lvlJc w:val="left"/>
      <w:pPr>
        <w:tabs>
          <w:tab w:val="num" w:pos="1440"/>
        </w:tabs>
        <w:ind w:left="1440" w:hanging="360"/>
      </w:pPr>
      <w:rPr>
        <w:rFonts w:ascii="Arial" w:hAnsi="Arial" w:hint="default"/>
      </w:rPr>
    </w:lvl>
    <w:lvl w:ilvl="2" w:tplc="9FECCABC" w:tentative="1">
      <w:start w:val="1"/>
      <w:numFmt w:val="bullet"/>
      <w:lvlText w:val="•"/>
      <w:lvlJc w:val="left"/>
      <w:pPr>
        <w:tabs>
          <w:tab w:val="num" w:pos="2160"/>
        </w:tabs>
        <w:ind w:left="2160" w:hanging="360"/>
      </w:pPr>
      <w:rPr>
        <w:rFonts w:ascii="Arial" w:hAnsi="Arial" w:hint="default"/>
      </w:rPr>
    </w:lvl>
    <w:lvl w:ilvl="3" w:tplc="09E4B220" w:tentative="1">
      <w:start w:val="1"/>
      <w:numFmt w:val="bullet"/>
      <w:lvlText w:val="•"/>
      <w:lvlJc w:val="left"/>
      <w:pPr>
        <w:tabs>
          <w:tab w:val="num" w:pos="2880"/>
        </w:tabs>
        <w:ind w:left="2880" w:hanging="360"/>
      </w:pPr>
      <w:rPr>
        <w:rFonts w:ascii="Arial" w:hAnsi="Arial" w:hint="default"/>
      </w:rPr>
    </w:lvl>
    <w:lvl w:ilvl="4" w:tplc="1DA8274C" w:tentative="1">
      <w:start w:val="1"/>
      <w:numFmt w:val="bullet"/>
      <w:lvlText w:val="•"/>
      <w:lvlJc w:val="left"/>
      <w:pPr>
        <w:tabs>
          <w:tab w:val="num" w:pos="3600"/>
        </w:tabs>
        <w:ind w:left="3600" w:hanging="360"/>
      </w:pPr>
      <w:rPr>
        <w:rFonts w:ascii="Arial" w:hAnsi="Arial" w:hint="default"/>
      </w:rPr>
    </w:lvl>
    <w:lvl w:ilvl="5" w:tplc="FBBA9DDC" w:tentative="1">
      <w:start w:val="1"/>
      <w:numFmt w:val="bullet"/>
      <w:lvlText w:val="•"/>
      <w:lvlJc w:val="left"/>
      <w:pPr>
        <w:tabs>
          <w:tab w:val="num" w:pos="4320"/>
        </w:tabs>
        <w:ind w:left="4320" w:hanging="360"/>
      </w:pPr>
      <w:rPr>
        <w:rFonts w:ascii="Arial" w:hAnsi="Arial" w:hint="default"/>
      </w:rPr>
    </w:lvl>
    <w:lvl w:ilvl="6" w:tplc="ABD0F586" w:tentative="1">
      <w:start w:val="1"/>
      <w:numFmt w:val="bullet"/>
      <w:lvlText w:val="•"/>
      <w:lvlJc w:val="left"/>
      <w:pPr>
        <w:tabs>
          <w:tab w:val="num" w:pos="5040"/>
        </w:tabs>
        <w:ind w:left="5040" w:hanging="360"/>
      </w:pPr>
      <w:rPr>
        <w:rFonts w:ascii="Arial" w:hAnsi="Arial" w:hint="default"/>
      </w:rPr>
    </w:lvl>
    <w:lvl w:ilvl="7" w:tplc="9EA22AC4" w:tentative="1">
      <w:start w:val="1"/>
      <w:numFmt w:val="bullet"/>
      <w:lvlText w:val="•"/>
      <w:lvlJc w:val="left"/>
      <w:pPr>
        <w:tabs>
          <w:tab w:val="num" w:pos="5760"/>
        </w:tabs>
        <w:ind w:left="5760" w:hanging="360"/>
      </w:pPr>
      <w:rPr>
        <w:rFonts w:ascii="Arial" w:hAnsi="Arial" w:hint="default"/>
      </w:rPr>
    </w:lvl>
    <w:lvl w:ilvl="8" w:tplc="02D4DE2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61F6344"/>
    <w:multiLevelType w:val="hybridMultilevel"/>
    <w:tmpl w:val="EFF4EC2C"/>
    <w:lvl w:ilvl="0" w:tplc="37F40A32">
      <w:start w:val="1"/>
      <w:numFmt w:val="bullet"/>
      <w:lvlText w:val=""/>
      <w:lvlJc w:val="left"/>
      <w:pPr>
        <w:ind w:left="720" w:hanging="360"/>
      </w:pPr>
      <w:rPr>
        <w:rFonts w:ascii="Symbol" w:hAnsi="Symbol"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9"/>
  </w:num>
  <w:num w:numId="5">
    <w:abstractNumId w:val="12"/>
  </w:num>
  <w:num w:numId="6">
    <w:abstractNumId w:val="4"/>
  </w:num>
  <w:num w:numId="7">
    <w:abstractNumId w:val="1"/>
  </w:num>
  <w:num w:numId="8">
    <w:abstractNumId w:val="10"/>
  </w:num>
  <w:num w:numId="9">
    <w:abstractNumId w:val="7"/>
  </w:num>
  <w:num w:numId="10">
    <w:abstractNumId w:val="1"/>
  </w:num>
  <w:num w:numId="11">
    <w:abstractNumId w:val="3"/>
  </w:num>
  <w:num w:numId="12">
    <w:abstractNumId w:val="0"/>
  </w:num>
  <w:num w:numId="13">
    <w:abstractNumId w:val="6"/>
  </w:num>
  <w:num w:numId="14">
    <w:abstractNumId w:val="8"/>
  </w:num>
  <w:num w:numId="15">
    <w:abstractNumId w:val="13"/>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NeedToUniquify" w:val="false"/>
    <w:docVar w:name="APWAFVersion" w:val="5.0"/>
  </w:docVars>
  <w:rsids>
    <w:rsidRoot w:val="003A52DA"/>
    <w:rsid w:val="00002695"/>
    <w:rsid w:val="000049FE"/>
    <w:rsid w:val="00005918"/>
    <w:rsid w:val="00006145"/>
    <w:rsid w:val="00006A96"/>
    <w:rsid w:val="000102AA"/>
    <w:rsid w:val="000104AA"/>
    <w:rsid w:val="00011725"/>
    <w:rsid w:val="000135CD"/>
    <w:rsid w:val="0001449B"/>
    <w:rsid w:val="00016D62"/>
    <w:rsid w:val="00020655"/>
    <w:rsid w:val="00020823"/>
    <w:rsid w:val="00020CDA"/>
    <w:rsid w:val="00021DB5"/>
    <w:rsid w:val="00023D39"/>
    <w:rsid w:val="00024CB2"/>
    <w:rsid w:val="0002517A"/>
    <w:rsid w:val="00025186"/>
    <w:rsid w:val="000323C7"/>
    <w:rsid w:val="00034409"/>
    <w:rsid w:val="00036623"/>
    <w:rsid w:val="00036B70"/>
    <w:rsid w:val="00036F81"/>
    <w:rsid w:val="0003759C"/>
    <w:rsid w:val="00040442"/>
    <w:rsid w:val="00041369"/>
    <w:rsid w:val="000413C2"/>
    <w:rsid w:val="00042FBC"/>
    <w:rsid w:val="0004371E"/>
    <w:rsid w:val="00043B89"/>
    <w:rsid w:val="00044951"/>
    <w:rsid w:val="00044B90"/>
    <w:rsid w:val="0004696C"/>
    <w:rsid w:val="00050551"/>
    <w:rsid w:val="00051AB5"/>
    <w:rsid w:val="000620E1"/>
    <w:rsid w:val="00062373"/>
    <w:rsid w:val="000665D7"/>
    <w:rsid w:val="00066FC1"/>
    <w:rsid w:val="00070401"/>
    <w:rsid w:val="00070D24"/>
    <w:rsid w:val="00073078"/>
    <w:rsid w:val="00074634"/>
    <w:rsid w:val="000820C5"/>
    <w:rsid w:val="00082E0A"/>
    <w:rsid w:val="00083653"/>
    <w:rsid w:val="00085C8A"/>
    <w:rsid w:val="00087FC7"/>
    <w:rsid w:val="00090CA6"/>
    <w:rsid w:val="00090D87"/>
    <w:rsid w:val="00091C79"/>
    <w:rsid w:val="000A2436"/>
    <w:rsid w:val="000A2E28"/>
    <w:rsid w:val="000A4261"/>
    <w:rsid w:val="000A5542"/>
    <w:rsid w:val="000A632C"/>
    <w:rsid w:val="000A7BDE"/>
    <w:rsid w:val="000B0665"/>
    <w:rsid w:val="000B0E14"/>
    <w:rsid w:val="000B309B"/>
    <w:rsid w:val="000B3A3D"/>
    <w:rsid w:val="000B56B6"/>
    <w:rsid w:val="000B67D4"/>
    <w:rsid w:val="000C0FEF"/>
    <w:rsid w:val="000C2705"/>
    <w:rsid w:val="000C32DF"/>
    <w:rsid w:val="000C3E2C"/>
    <w:rsid w:val="000C7032"/>
    <w:rsid w:val="000C7D8B"/>
    <w:rsid w:val="000D0596"/>
    <w:rsid w:val="000D1C86"/>
    <w:rsid w:val="000D2916"/>
    <w:rsid w:val="000D3112"/>
    <w:rsid w:val="000D340D"/>
    <w:rsid w:val="000D4197"/>
    <w:rsid w:val="000D419B"/>
    <w:rsid w:val="000D437C"/>
    <w:rsid w:val="000D749B"/>
    <w:rsid w:val="000D7BFA"/>
    <w:rsid w:val="000E002F"/>
    <w:rsid w:val="000E126D"/>
    <w:rsid w:val="000E26C7"/>
    <w:rsid w:val="000E35C1"/>
    <w:rsid w:val="000E4844"/>
    <w:rsid w:val="000F4BF0"/>
    <w:rsid w:val="000F5746"/>
    <w:rsid w:val="000F5797"/>
    <w:rsid w:val="000F726D"/>
    <w:rsid w:val="00101221"/>
    <w:rsid w:val="001018E2"/>
    <w:rsid w:val="001032E8"/>
    <w:rsid w:val="00103472"/>
    <w:rsid w:val="00103749"/>
    <w:rsid w:val="0010413C"/>
    <w:rsid w:val="00104586"/>
    <w:rsid w:val="0010734F"/>
    <w:rsid w:val="00110009"/>
    <w:rsid w:val="00112D15"/>
    <w:rsid w:val="00113265"/>
    <w:rsid w:val="001133EE"/>
    <w:rsid w:val="00114350"/>
    <w:rsid w:val="00116338"/>
    <w:rsid w:val="00116AB7"/>
    <w:rsid w:val="00117429"/>
    <w:rsid w:val="0012368A"/>
    <w:rsid w:val="00123721"/>
    <w:rsid w:val="00124F62"/>
    <w:rsid w:val="0012550B"/>
    <w:rsid w:val="001255E7"/>
    <w:rsid w:val="001258FA"/>
    <w:rsid w:val="00126117"/>
    <w:rsid w:val="00126341"/>
    <w:rsid w:val="00130CA6"/>
    <w:rsid w:val="00135E39"/>
    <w:rsid w:val="00137D61"/>
    <w:rsid w:val="00142B68"/>
    <w:rsid w:val="00142CFD"/>
    <w:rsid w:val="00142FCC"/>
    <w:rsid w:val="00143FC2"/>
    <w:rsid w:val="00145290"/>
    <w:rsid w:val="0014539B"/>
    <w:rsid w:val="00145C1C"/>
    <w:rsid w:val="001471DF"/>
    <w:rsid w:val="001477AE"/>
    <w:rsid w:val="00147D0F"/>
    <w:rsid w:val="00150C68"/>
    <w:rsid w:val="0015163E"/>
    <w:rsid w:val="00151863"/>
    <w:rsid w:val="00151A48"/>
    <w:rsid w:val="0015290B"/>
    <w:rsid w:val="001538D2"/>
    <w:rsid w:val="00160547"/>
    <w:rsid w:val="0016250D"/>
    <w:rsid w:val="001632D3"/>
    <w:rsid w:val="001636ED"/>
    <w:rsid w:val="00163D39"/>
    <w:rsid w:val="00164105"/>
    <w:rsid w:val="00164AC9"/>
    <w:rsid w:val="001679BF"/>
    <w:rsid w:val="00173117"/>
    <w:rsid w:val="00173ED6"/>
    <w:rsid w:val="00180755"/>
    <w:rsid w:val="001818C3"/>
    <w:rsid w:val="00182063"/>
    <w:rsid w:val="0018243C"/>
    <w:rsid w:val="00182485"/>
    <w:rsid w:val="00183418"/>
    <w:rsid w:val="00187BD0"/>
    <w:rsid w:val="00187C0D"/>
    <w:rsid w:val="001918F3"/>
    <w:rsid w:val="00192A35"/>
    <w:rsid w:val="00192EC4"/>
    <w:rsid w:val="00193EA3"/>
    <w:rsid w:val="00194225"/>
    <w:rsid w:val="00196929"/>
    <w:rsid w:val="001A133E"/>
    <w:rsid w:val="001A1C7A"/>
    <w:rsid w:val="001A200E"/>
    <w:rsid w:val="001A36F1"/>
    <w:rsid w:val="001A508D"/>
    <w:rsid w:val="001A53B5"/>
    <w:rsid w:val="001A69AA"/>
    <w:rsid w:val="001B58E0"/>
    <w:rsid w:val="001B6880"/>
    <w:rsid w:val="001B7804"/>
    <w:rsid w:val="001C0979"/>
    <w:rsid w:val="001C10A2"/>
    <w:rsid w:val="001C379B"/>
    <w:rsid w:val="001C4506"/>
    <w:rsid w:val="001C4961"/>
    <w:rsid w:val="001D2145"/>
    <w:rsid w:val="001D465F"/>
    <w:rsid w:val="001D4F0C"/>
    <w:rsid w:val="001D5A31"/>
    <w:rsid w:val="001D754F"/>
    <w:rsid w:val="001E01FF"/>
    <w:rsid w:val="001E081C"/>
    <w:rsid w:val="001E0E68"/>
    <w:rsid w:val="001E2035"/>
    <w:rsid w:val="001E4866"/>
    <w:rsid w:val="001E678E"/>
    <w:rsid w:val="001E7C67"/>
    <w:rsid w:val="001F001A"/>
    <w:rsid w:val="001F1F12"/>
    <w:rsid w:val="001F5290"/>
    <w:rsid w:val="001F5FC9"/>
    <w:rsid w:val="001F667E"/>
    <w:rsid w:val="001F71AE"/>
    <w:rsid w:val="001F7D7F"/>
    <w:rsid w:val="00201374"/>
    <w:rsid w:val="00203305"/>
    <w:rsid w:val="00204ED0"/>
    <w:rsid w:val="00205A1A"/>
    <w:rsid w:val="00206C2C"/>
    <w:rsid w:val="00211008"/>
    <w:rsid w:val="0021157E"/>
    <w:rsid w:val="00214A89"/>
    <w:rsid w:val="00214FA6"/>
    <w:rsid w:val="0021522E"/>
    <w:rsid w:val="002165E4"/>
    <w:rsid w:val="0021759D"/>
    <w:rsid w:val="00220298"/>
    <w:rsid w:val="00224573"/>
    <w:rsid w:val="00224C89"/>
    <w:rsid w:val="00226317"/>
    <w:rsid w:val="00226556"/>
    <w:rsid w:val="00231E7F"/>
    <w:rsid w:val="00234EA9"/>
    <w:rsid w:val="00235CEE"/>
    <w:rsid w:val="0023706A"/>
    <w:rsid w:val="002414BC"/>
    <w:rsid w:val="0024226A"/>
    <w:rsid w:val="00244817"/>
    <w:rsid w:val="002453F8"/>
    <w:rsid w:val="002509B3"/>
    <w:rsid w:val="0025111D"/>
    <w:rsid w:val="00251899"/>
    <w:rsid w:val="00253A4D"/>
    <w:rsid w:val="00254C0D"/>
    <w:rsid w:val="00257431"/>
    <w:rsid w:val="0025792F"/>
    <w:rsid w:val="002613DF"/>
    <w:rsid w:val="00261D07"/>
    <w:rsid w:val="00262288"/>
    <w:rsid w:val="00262B75"/>
    <w:rsid w:val="00263762"/>
    <w:rsid w:val="00264AC6"/>
    <w:rsid w:val="0026624F"/>
    <w:rsid w:val="00266AC1"/>
    <w:rsid w:val="002676F1"/>
    <w:rsid w:val="00272F5F"/>
    <w:rsid w:val="00273992"/>
    <w:rsid w:val="00277BC3"/>
    <w:rsid w:val="00281F3B"/>
    <w:rsid w:val="0028342F"/>
    <w:rsid w:val="00286B34"/>
    <w:rsid w:val="00291E9F"/>
    <w:rsid w:val="00294089"/>
    <w:rsid w:val="002942B0"/>
    <w:rsid w:val="00294906"/>
    <w:rsid w:val="00294935"/>
    <w:rsid w:val="00295BC9"/>
    <w:rsid w:val="002972AE"/>
    <w:rsid w:val="002A02B5"/>
    <w:rsid w:val="002A15E8"/>
    <w:rsid w:val="002A3E87"/>
    <w:rsid w:val="002A4AF6"/>
    <w:rsid w:val="002A53CA"/>
    <w:rsid w:val="002A57C6"/>
    <w:rsid w:val="002A5B94"/>
    <w:rsid w:val="002A74E5"/>
    <w:rsid w:val="002B50F6"/>
    <w:rsid w:val="002B56BB"/>
    <w:rsid w:val="002B71BB"/>
    <w:rsid w:val="002B7443"/>
    <w:rsid w:val="002C000D"/>
    <w:rsid w:val="002D22CB"/>
    <w:rsid w:val="002D2F93"/>
    <w:rsid w:val="002D43CC"/>
    <w:rsid w:val="002E2B5F"/>
    <w:rsid w:val="002E3C30"/>
    <w:rsid w:val="002E49C9"/>
    <w:rsid w:val="002E4FC4"/>
    <w:rsid w:val="002E5627"/>
    <w:rsid w:val="002E5CE7"/>
    <w:rsid w:val="002E6305"/>
    <w:rsid w:val="002E648D"/>
    <w:rsid w:val="002E6A5C"/>
    <w:rsid w:val="002F2F52"/>
    <w:rsid w:val="002F5AED"/>
    <w:rsid w:val="002F69BD"/>
    <w:rsid w:val="002F7B4C"/>
    <w:rsid w:val="00301F15"/>
    <w:rsid w:val="003020DA"/>
    <w:rsid w:val="00302A19"/>
    <w:rsid w:val="00304540"/>
    <w:rsid w:val="00304E9D"/>
    <w:rsid w:val="00304F0D"/>
    <w:rsid w:val="0030743E"/>
    <w:rsid w:val="003110FC"/>
    <w:rsid w:val="0031137C"/>
    <w:rsid w:val="003119A1"/>
    <w:rsid w:val="0031215B"/>
    <w:rsid w:val="00316E82"/>
    <w:rsid w:val="00321CFB"/>
    <w:rsid w:val="00322760"/>
    <w:rsid w:val="003265F4"/>
    <w:rsid w:val="003276BC"/>
    <w:rsid w:val="0032771C"/>
    <w:rsid w:val="00330CDB"/>
    <w:rsid w:val="00331389"/>
    <w:rsid w:val="00333EAC"/>
    <w:rsid w:val="00334272"/>
    <w:rsid w:val="00334423"/>
    <w:rsid w:val="00334AE6"/>
    <w:rsid w:val="003356CD"/>
    <w:rsid w:val="0033598E"/>
    <w:rsid w:val="003363C9"/>
    <w:rsid w:val="003378E4"/>
    <w:rsid w:val="00343F70"/>
    <w:rsid w:val="00344623"/>
    <w:rsid w:val="003447F4"/>
    <w:rsid w:val="003455B1"/>
    <w:rsid w:val="003478D2"/>
    <w:rsid w:val="00347F3D"/>
    <w:rsid w:val="00351847"/>
    <w:rsid w:val="00352164"/>
    <w:rsid w:val="00353D3C"/>
    <w:rsid w:val="00354FF1"/>
    <w:rsid w:val="003575FB"/>
    <w:rsid w:val="0036057B"/>
    <w:rsid w:val="00361EEF"/>
    <w:rsid w:val="00362F14"/>
    <w:rsid w:val="00371326"/>
    <w:rsid w:val="00377CDA"/>
    <w:rsid w:val="00381A3A"/>
    <w:rsid w:val="003823F1"/>
    <w:rsid w:val="00384C6D"/>
    <w:rsid w:val="00385350"/>
    <w:rsid w:val="003868D6"/>
    <w:rsid w:val="003910F8"/>
    <w:rsid w:val="00391707"/>
    <w:rsid w:val="00391939"/>
    <w:rsid w:val="00392EA0"/>
    <w:rsid w:val="00393317"/>
    <w:rsid w:val="003956A4"/>
    <w:rsid w:val="00396892"/>
    <w:rsid w:val="003A2E42"/>
    <w:rsid w:val="003A4352"/>
    <w:rsid w:val="003A52DA"/>
    <w:rsid w:val="003A54C1"/>
    <w:rsid w:val="003A5C11"/>
    <w:rsid w:val="003B0F6E"/>
    <w:rsid w:val="003B39C1"/>
    <w:rsid w:val="003B5437"/>
    <w:rsid w:val="003B5F48"/>
    <w:rsid w:val="003B7DE5"/>
    <w:rsid w:val="003C0661"/>
    <w:rsid w:val="003C0BE3"/>
    <w:rsid w:val="003C3DCF"/>
    <w:rsid w:val="003C5332"/>
    <w:rsid w:val="003C7003"/>
    <w:rsid w:val="003C7784"/>
    <w:rsid w:val="003D090F"/>
    <w:rsid w:val="003D3654"/>
    <w:rsid w:val="003D4270"/>
    <w:rsid w:val="003D4AD8"/>
    <w:rsid w:val="003D60B7"/>
    <w:rsid w:val="003E053E"/>
    <w:rsid w:val="003E52BF"/>
    <w:rsid w:val="003E6ACD"/>
    <w:rsid w:val="003F0A6C"/>
    <w:rsid w:val="003F1867"/>
    <w:rsid w:val="003F2375"/>
    <w:rsid w:val="003F3172"/>
    <w:rsid w:val="003F42D3"/>
    <w:rsid w:val="003F6CD6"/>
    <w:rsid w:val="004004E6"/>
    <w:rsid w:val="004018B6"/>
    <w:rsid w:val="004019A2"/>
    <w:rsid w:val="004036C6"/>
    <w:rsid w:val="00405665"/>
    <w:rsid w:val="00406612"/>
    <w:rsid w:val="00406F07"/>
    <w:rsid w:val="00406F81"/>
    <w:rsid w:val="004131C5"/>
    <w:rsid w:val="004154F5"/>
    <w:rsid w:val="004162EA"/>
    <w:rsid w:val="004171C4"/>
    <w:rsid w:val="004203E9"/>
    <w:rsid w:val="00422D31"/>
    <w:rsid w:val="0042435B"/>
    <w:rsid w:val="00426865"/>
    <w:rsid w:val="00436A78"/>
    <w:rsid w:val="00443186"/>
    <w:rsid w:val="004462D8"/>
    <w:rsid w:val="00452A3A"/>
    <w:rsid w:val="00453B15"/>
    <w:rsid w:val="00460174"/>
    <w:rsid w:val="00464DAF"/>
    <w:rsid w:val="00464DC8"/>
    <w:rsid w:val="0046525A"/>
    <w:rsid w:val="0046591F"/>
    <w:rsid w:val="00466999"/>
    <w:rsid w:val="00466B49"/>
    <w:rsid w:val="00467A0C"/>
    <w:rsid w:val="0047077E"/>
    <w:rsid w:val="00470C43"/>
    <w:rsid w:val="00471FFD"/>
    <w:rsid w:val="00473832"/>
    <w:rsid w:val="00474391"/>
    <w:rsid w:val="00477CAE"/>
    <w:rsid w:val="0048073E"/>
    <w:rsid w:val="00480988"/>
    <w:rsid w:val="004831DC"/>
    <w:rsid w:val="00484A96"/>
    <w:rsid w:val="00485C11"/>
    <w:rsid w:val="004877EB"/>
    <w:rsid w:val="00491153"/>
    <w:rsid w:val="004931E6"/>
    <w:rsid w:val="004956C2"/>
    <w:rsid w:val="00497BB9"/>
    <w:rsid w:val="00497D9E"/>
    <w:rsid w:val="004A1E2C"/>
    <w:rsid w:val="004A3740"/>
    <w:rsid w:val="004A61AF"/>
    <w:rsid w:val="004A7260"/>
    <w:rsid w:val="004B014F"/>
    <w:rsid w:val="004B0210"/>
    <w:rsid w:val="004B1610"/>
    <w:rsid w:val="004B1AE3"/>
    <w:rsid w:val="004B21B5"/>
    <w:rsid w:val="004B2327"/>
    <w:rsid w:val="004B2609"/>
    <w:rsid w:val="004C14EC"/>
    <w:rsid w:val="004C3642"/>
    <w:rsid w:val="004C53A0"/>
    <w:rsid w:val="004C6319"/>
    <w:rsid w:val="004D0470"/>
    <w:rsid w:val="004D3448"/>
    <w:rsid w:val="004D3D81"/>
    <w:rsid w:val="004D66D5"/>
    <w:rsid w:val="004D77FD"/>
    <w:rsid w:val="004E0736"/>
    <w:rsid w:val="004E113C"/>
    <w:rsid w:val="004E16C9"/>
    <w:rsid w:val="004E2853"/>
    <w:rsid w:val="004E50D4"/>
    <w:rsid w:val="004E5F43"/>
    <w:rsid w:val="004F10D3"/>
    <w:rsid w:val="004F26C8"/>
    <w:rsid w:val="004F2D91"/>
    <w:rsid w:val="004F32D4"/>
    <w:rsid w:val="004F48D6"/>
    <w:rsid w:val="004F4FD5"/>
    <w:rsid w:val="004F5B8A"/>
    <w:rsid w:val="004F62B0"/>
    <w:rsid w:val="00501B46"/>
    <w:rsid w:val="005043B3"/>
    <w:rsid w:val="0050596D"/>
    <w:rsid w:val="005071EE"/>
    <w:rsid w:val="005076B0"/>
    <w:rsid w:val="00507C24"/>
    <w:rsid w:val="005113D8"/>
    <w:rsid w:val="00512140"/>
    <w:rsid w:val="00512D19"/>
    <w:rsid w:val="00512D5B"/>
    <w:rsid w:val="0051365B"/>
    <w:rsid w:val="0051744C"/>
    <w:rsid w:val="0051758A"/>
    <w:rsid w:val="00517E9A"/>
    <w:rsid w:val="00522D65"/>
    <w:rsid w:val="00523B25"/>
    <w:rsid w:val="005248E4"/>
    <w:rsid w:val="00530DE6"/>
    <w:rsid w:val="0053176F"/>
    <w:rsid w:val="005318A8"/>
    <w:rsid w:val="005335D6"/>
    <w:rsid w:val="005348E0"/>
    <w:rsid w:val="00540446"/>
    <w:rsid w:val="005411EB"/>
    <w:rsid w:val="005413BF"/>
    <w:rsid w:val="00541488"/>
    <w:rsid w:val="005433B0"/>
    <w:rsid w:val="00543AE6"/>
    <w:rsid w:val="0054533D"/>
    <w:rsid w:val="00546345"/>
    <w:rsid w:val="005475D1"/>
    <w:rsid w:val="005539E1"/>
    <w:rsid w:val="005540D3"/>
    <w:rsid w:val="00554AD5"/>
    <w:rsid w:val="00554B3F"/>
    <w:rsid w:val="00556D24"/>
    <w:rsid w:val="00556F09"/>
    <w:rsid w:val="005579CF"/>
    <w:rsid w:val="00561427"/>
    <w:rsid w:val="00562248"/>
    <w:rsid w:val="00564E62"/>
    <w:rsid w:val="005654A1"/>
    <w:rsid w:val="00566970"/>
    <w:rsid w:val="0056784E"/>
    <w:rsid w:val="005728E6"/>
    <w:rsid w:val="00574A42"/>
    <w:rsid w:val="00574C57"/>
    <w:rsid w:val="00575CAE"/>
    <w:rsid w:val="005767A0"/>
    <w:rsid w:val="005767B2"/>
    <w:rsid w:val="00576FC8"/>
    <w:rsid w:val="0057730A"/>
    <w:rsid w:val="0058076E"/>
    <w:rsid w:val="0058387C"/>
    <w:rsid w:val="00583B08"/>
    <w:rsid w:val="00583BC4"/>
    <w:rsid w:val="00584DF4"/>
    <w:rsid w:val="00585430"/>
    <w:rsid w:val="00585A95"/>
    <w:rsid w:val="00586CEB"/>
    <w:rsid w:val="0059283E"/>
    <w:rsid w:val="00592A2D"/>
    <w:rsid w:val="00592A70"/>
    <w:rsid w:val="00594D91"/>
    <w:rsid w:val="00595B7B"/>
    <w:rsid w:val="005965E6"/>
    <w:rsid w:val="00596F77"/>
    <w:rsid w:val="005A2FFD"/>
    <w:rsid w:val="005A70AB"/>
    <w:rsid w:val="005A74FC"/>
    <w:rsid w:val="005B0927"/>
    <w:rsid w:val="005B23C7"/>
    <w:rsid w:val="005B2768"/>
    <w:rsid w:val="005B2F3B"/>
    <w:rsid w:val="005B408A"/>
    <w:rsid w:val="005B46A8"/>
    <w:rsid w:val="005B4FA4"/>
    <w:rsid w:val="005C0E8D"/>
    <w:rsid w:val="005C1E49"/>
    <w:rsid w:val="005C209D"/>
    <w:rsid w:val="005C360E"/>
    <w:rsid w:val="005C4196"/>
    <w:rsid w:val="005C49E2"/>
    <w:rsid w:val="005C4DDD"/>
    <w:rsid w:val="005C55AE"/>
    <w:rsid w:val="005C5B91"/>
    <w:rsid w:val="005C6E95"/>
    <w:rsid w:val="005D034F"/>
    <w:rsid w:val="005D04B3"/>
    <w:rsid w:val="005D11F2"/>
    <w:rsid w:val="005D2B99"/>
    <w:rsid w:val="005D69B3"/>
    <w:rsid w:val="005D69BB"/>
    <w:rsid w:val="005D6DBE"/>
    <w:rsid w:val="005E0095"/>
    <w:rsid w:val="005E0CC4"/>
    <w:rsid w:val="005E0D16"/>
    <w:rsid w:val="005E517B"/>
    <w:rsid w:val="005E56D0"/>
    <w:rsid w:val="005E5D49"/>
    <w:rsid w:val="005E7282"/>
    <w:rsid w:val="005F2869"/>
    <w:rsid w:val="005F3A1C"/>
    <w:rsid w:val="005F3B8F"/>
    <w:rsid w:val="005F4640"/>
    <w:rsid w:val="005F6234"/>
    <w:rsid w:val="006008C9"/>
    <w:rsid w:val="00601246"/>
    <w:rsid w:val="00602766"/>
    <w:rsid w:val="00603632"/>
    <w:rsid w:val="00606E48"/>
    <w:rsid w:val="00607E97"/>
    <w:rsid w:val="0061062B"/>
    <w:rsid w:val="0061418A"/>
    <w:rsid w:val="0061624E"/>
    <w:rsid w:val="006200E1"/>
    <w:rsid w:val="00620F12"/>
    <w:rsid w:val="00626E20"/>
    <w:rsid w:val="00630B42"/>
    <w:rsid w:val="00631338"/>
    <w:rsid w:val="0063226E"/>
    <w:rsid w:val="00635582"/>
    <w:rsid w:val="00635917"/>
    <w:rsid w:val="00637790"/>
    <w:rsid w:val="00641F78"/>
    <w:rsid w:val="006437DF"/>
    <w:rsid w:val="00644604"/>
    <w:rsid w:val="00645313"/>
    <w:rsid w:val="0064637A"/>
    <w:rsid w:val="00646C3B"/>
    <w:rsid w:val="00647A87"/>
    <w:rsid w:val="006529DA"/>
    <w:rsid w:val="00652DB8"/>
    <w:rsid w:val="00653D36"/>
    <w:rsid w:val="006558B0"/>
    <w:rsid w:val="00655BA9"/>
    <w:rsid w:val="0065666B"/>
    <w:rsid w:val="0066013F"/>
    <w:rsid w:val="00660776"/>
    <w:rsid w:val="00660B86"/>
    <w:rsid w:val="006621F0"/>
    <w:rsid w:val="00663337"/>
    <w:rsid w:val="00664323"/>
    <w:rsid w:val="00664541"/>
    <w:rsid w:val="00664BB6"/>
    <w:rsid w:val="00665508"/>
    <w:rsid w:val="00667490"/>
    <w:rsid w:val="006706D1"/>
    <w:rsid w:val="0067076E"/>
    <w:rsid w:val="00671A43"/>
    <w:rsid w:val="00671AEA"/>
    <w:rsid w:val="006741B1"/>
    <w:rsid w:val="00675365"/>
    <w:rsid w:val="006807EB"/>
    <w:rsid w:val="00684078"/>
    <w:rsid w:val="00684700"/>
    <w:rsid w:val="00684BEF"/>
    <w:rsid w:val="00685384"/>
    <w:rsid w:val="00685CB9"/>
    <w:rsid w:val="006872F0"/>
    <w:rsid w:val="00690334"/>
    <w:rsid w:val="00690692"/>
    <w:rsid w:val="00693304"/>
    <w:rsid w:val="00693853"/>
    <w:rsid w:val="0069486B"/>
    <w:rsid w:val="006951A0"/>
    <w:rsid w:val="006A01F0"/>
    <w:rsid w:val="006A3876"/>
    <w:rsid w:val="006A3F9A"/>
    <w:rsid w:val="006A4BA0"/>
    <w:rsid w:val="006A4E4C"/>
    <w:rsid w:val="006A65C4"/>
    <w:rsid w:val="006B0D15"/>
    <w:rsid w:val="006B31DC"/>
    <w:rsid w:val="006B3A4D"/>
    <w:rsid w:val="006B569C"/>
    <w:rsid w:val="006C09B1"/>
    <w:rsid w:val="006C1E3C"/>
    <w:rsid w:val="006C20DD"/>
    <w:rsid w:val="006C6E90"/>
    <w:rsid w:val="006C70B3"/>
    <w:rsid w:val="006D26AF"/>
    <w:rsid w:val="006D4428"/>
    <w:rsid w:val="006D50D7"/>
    <w:rsid w:val="006D6C59"/>
    <w:rsid w:val="006E3F41"/>
    <w:rsid w:val="006E4792"/>
    <w:rsid w:val="006F0F02"/>
    <w:rsid w:val="006F3EBE"/>
    <w:rsid w:val="006F4912"/>
    <w:rsid w:val="006F6682"/>
    <w:rsid w:val="00702CC4"/>
    <w:rsid w:val="007035B9"/>
    <w:rsid w:val="00703BAC"/>
    <w:rsid w:val="00706725"/>
    <w:rsid w:val="00706EAF"/>
    <w:rsid w:val="00710761"/>
    <w:rsid w:val="00711E95"/>
    <w:rsid w:val="0071249A"/>
    <w:rsid w:val="0071397F"/>
    <w:rsid w:val="0071627D"/>
    <w:rsid w:val="00717D21"/>
    <w:rsid w:val="007202B8"/>
    <w:rsid w:val="007222F2"/>
    <w:rsid w:val="00724DAC"/>
    <w:rsid w:val="00726162"/>
    <w:rsid w:val="0072725A"/>
    <w:rsid w:val="00727636"/>
    <w:rsid w:val="00727F99"/>
    <w:rsid w:val="007308C7"/>
    <w:rsid w:val="00730B10"/>
    <w:rsid w:val="00731F4F"/>
    <w:rsid w:val="0073318F"/>
    <w:rsid w:val="0073675E"/>
    <w:rsid w:val="00737307"/>
    <w:rsid w:val="007417A5"/>
    <w:rsid w:val="007437E8"/>
    <w:rsid w:val="00744ADC"/>
    <w:rsid w:val="00746816"/>
    <w:rsid w:val="0074746F"/>
    <w:rsid w:val="0075327E"/>
    <w:rsid w:val="00755955"/>
    <w:rsid w:val="007560C7"/>
    <w:rsid w:val="007636F6"/>
    <w:rsid w:val="00766442"/>
    <w:rsid w:val="00766C52"/>
    <w:rsid w:val="00770CFC"/>
    <w:rsid w:val="007722D5"/>
    <w:rsid w:val="0077261B"/>
    <w:rsid w:val="00772E91"/>
    <w:rsid w:val="007753D1"/>
    <w:rsid w:val="00775B0E"/>
    <w:rsid w:val="00776BE7"/>
    <w:rsid w:val="0078100F"/>
    <w:rsid w:val="0078115C"/>
    <w:rsid w:val="007816C8"/>
    <w:rsid w:val="0078497F"/>
    <w:rsid w:val="00793927"/>
    <w:rsid w:val="00794848"/>
    <w:rsid w:val="00796FCD"/>
    <w:rsid w:val="007A3105"/>
    <w:rsid w:val="007A3357"/>
    <w:rsid w:val="007A4732"/>
    <w:rsid w:val="007B02D4"/>
    <w:rsid w:val="007B2DCB"/>
    <w:rsid w:val="007B38CC"/>
    <w:rsid w:val="007B4BF0"/>
    <w:rsid w:val="007B4EE5"/>
    <w:rsid w:val="007B540D"/>
    <w:rsid w:val="007B741E"/>
    <w:rsid w:val="007B7E50"/>
    <w:rsid w:val="007C01D7"/>
    <w:rsid w:val="007C04A1"/>
    <w:rsid w:val="007C04C1"/>
    <w:rsid w:val="007C0A81"/>
    <w:rsid w:val="007C25D7"/>
    <w:rsid w:val="007C2F8F"/>
    <w:rsid w:val="007C48F9"/>
    <w:rsid w:val="007C6CA5"/>
    <w:rsid w:val="007D0950"/>
    <w:rsid w:val="007D1DF2"/>
    <w:rsid w:val="007D267E"/>
    <w:rsid w:val="007D76B8"/>
    <w:rsid w:val="007D7A0B"/>
    <w:rsid w:val="007E107D"/>
    <w:rsid w:val="007E10B4"/>
    <w:rsid w:val="007E199C"/>
    <w:rsid w:val="007E4A39"/>
    <w:rsid w:val="007E5E95"/>
    <w:rsid w:val="007E6750"/>
    <w:rsid w:val="007E703C"/>
    <w:rsid w:val="007F09D7"/>
    <w:rsid w:val="007F1AD6"/>
    <w:rsid w:val="007F34C8"/>
    <w:rsid w:val="007F53AA"/>
    <w:rsid w:val="007F5C1E"/>
    <w:rsid w:val="007F6672"/>
    <w:rsid w:val="0080033E"/>
    <w:rsid w:val="00800711"/>
    <w:rsid w:val="00800DA6"/>
    <w:rsid w:val="008012F5"/>
    <w:rsid w:val="0080288C"/>
    <w:rsid w:val="0080321B"/>
    <w:rsid w:val="00803EF3"/>
    <w:rsid w:val="00804C70"/>
    <w:rsid w:val="008056E8"/>
    <w:rsid w:val="00811E18"/>
    <w:rsid w:val="00814DB1"/>
    <w:rsid w:val="00816FE8"/>
    <w:rsid w:val="008228EB"/>
    <w:rsid w:val="00824F77"/>
    <w:rsid w:val="00825901"/>
    <w:rsid w:val="00826B70"/>
    <w:rsid w:val="00827797"/>
    <w:rsid w:val="00827DD4"/>
    <w:rsid w:val="008305FF"/>
    <w:rsid w:val="00831D1B"/>
    <w:rsid w:val="008323AD"/>
    <w:rsid w:val="0083347A"/>
    <w:rsid w:val="008343F6"/>
    <w:rsid w:val="00835286"/>
    <w:rsid w:val="008426EF"/>
    <w:rsid w:val="008433A0"/>
    <w:rsid w:val="00844A5C"/>
    <w:rsid w:val="00845379"/>
    <w:rsid w:val="00845933"/>
    <w:rsid w:val="0084607C"/>
    <w:rsid w:val="00851E95"/>
    <w:rsid w:val="008528DF"/>
    <w:rsid w:val="00854635"/>
    <w:rsid w:val="00861E97"/>
    <w:rsid w:val="00862044"/>
    <w:rsid w:val="008628C4"/>
    <w:rsid w:val="00862C36"/>
    <w:rsid w:val="00862E20"/>
    <w:rsid w:val="00864BF0"/>
    <w:rsid w:val="00865C2C"/>
    <w:rsid w:val="00866AB8"/>
    <w:rsid w:val="00867218"/>
    <w:rsid w:val="00867BE9"/>
    <w:rsid w:val="00872BED"/>
    <w:rsid w:val="00872F28"/>
    <w:rsid w:val="00874BD5"/>
    <w:rsid w:val="00874F09"/>
    <w:rsid w:val="00877861"/>
    <w:rsid w:val="00881208"/>
    <w:rsid w:val="0088300E"/>
    <w:rsid w:val="008840E7"/>
    <w:rsid w:val="00884139"/>
    <w:rsid w:val="0088448A"/>
    <w:rsid w:val="00885D9D"/>
    <w:rsid w:val="00892FE8"/>
    <w:rsid w:val="00893370"/>
    <w:rsid w:val="00895752"/>
    <w:rsid w:val="0089796E"/>
    <w:rsid w:val="008A0FE1"/>
    <w:rsid w:val="008A1A9F"/>
    <w:rsid w:val="008A4027"/>
    <w:rsid w:val="008A48B3"/>
    <w:rsid w:val="008A4A70"/>
    <w:rsid w:val="008A4F1F"/>
    <w:rsid w:val="008B1556"/>
    <w:rsid w:val="008B20A1"/>
    <w:rsid w:val="008B3E29"/>
    <w:rsid w:val="008B4363"/>
    <w:rsid w:val="008B4465"/>
    <w:rsid w:val="008B666C"/>
    <w:rsid w:val="008B7477"/>
    <w:rsid w:val="008B7BE3"/>
    <w:rsid w:val="008B7EF3"/>
    <w:rsid w:val="008C21C1"/>
    <w:rsid w:val="008C376A"/>
    <w:rsid w:val="008C40D2"/>
    <w:rsid w:val="008D2598"/>
    <w:rsid w:val="008D2C01"/>
    <w:rsid w:val="008D4271"/>
    <w:rsid w:val="008D5F05"/>
    <w:rsid w:val="008E0130"/>
    <w:rsid w:val="008E03C5"/>
    <w:rsid w:val="008E103D"/>
    <w:rsid w:val="008E299E"/>
    <w:rsid w:val="008E38B0"/>
    <w:rsid w:val="008E3C0C"/>
    <w:rsid w:val="008E48AC"/>
    <w:rsid w:val="008E4EBD"/>
    <w:rsid w:val="008E53B7"/>
    <w:rsid w:val="008E553F"/>
    <w:rsid w:val="008F0611"/>
    <w:rsid w:val="008F3FDB"/>
    <w:rsid w:val="008F465F"/>
    <w:rsid w:val="0090062A"/>
    <w:rsid w:val="00905301"/>
    <w:rsid w:val="009061E2"/>
    <w:rsid w:val="00906331"/>
    <w:rsid w:val="00906952"/>
    <w:rsid w:val="009069DE"/>
    <w:rsid w:val="009105E8"/>
    <w:rsid w:val="00911AEB"/>
    <w:rsid w:val="009128E6"/>
    <w:rsid w:val="0091497E"/>
    <w:rsid w:val="00915E3A"/>
    <w:rsid w:val="00916EA7"/>
    <w:rsid w:val="0092208E"/>
    <w:rsid w:val="00930016"/>
    <w:rsid w:val="009323B3"/>
    <w:rsid w:val="009345C4"/>
    <w:rsid w:val="00934D80"/>
    <w:rsid w:val="00936E8F"/>
    <w:rsid w:val="00937B90"/>
    <w:rsid w:val="00940FEF"/>
    <w:rsid w:val="00941903"/>
    <w:rsid w:val="00941FAA"/>
    <w:rsid w:val="0094336F"/>
    <w:rsid w:val="00944879"/>
    <w:rsid w:val="00945DB1"/>
    <w:rsid w:val="009514E3"/>
    <w:rsid w:val="00952518"/>
    <w:rsid w:val="00953CBE"/>
    <w:rsid w:val="00957A8B"/>
    <w:rsid w:val="00957F8C"/>
    <w:rsid w:val="009606BE"/>
    <w:rsid w:val="00960768"/>
    <w:rsid w:val="00963134"/>
    <w:rsid w:val="00965295"/>
    <w:rsid w:val="009668B2"/>
    <w:rsid w:val="009719DA"/>
    <w:rsid w:val="00972628"/>
    <w:rsid w:val="009775FD"/>
    <w:rsid w:val="009776AB"/>
    <w:rsid w:val="00977A01"/>
    <w:rsid w:val="00983475"/>
    <w:rsid w:val="009859A4"/>
    <w:rsid w:val="00986358"/>
    <w:rsid w:val="009962F0"/>
    <w:rsid w:val="009979BA"/>
    <w:rsid w:val="009A0131"/>
    <w:rsid w:val="009A0135"/>
    <w:rsid w:val="009A05F2"/>
    <w:rsid w:val="009A0F92"/>
    <w:rsid w:val="009A1181"/>
    <w:rsid w:val="009A28E6"/>
    <w:rsid w:val="009A39A2"/>
    <w:rsid w:val="009A5971"/>
    <w:rsid w:val="009A6675"/>
    <w:rsid w:val="009B171C"/>
    <w:rsid w:val="009B5FDA"/>
    <w:rsid w:val="009C0DD5"/>
    <w:rsid w:val="009C2342"/>
    <w:rsid w:val="009C3C75"/>
    <w:rsid w:val="009C4FEB"/>
    <w:rsid w:val="009C5BAB"/>
    <w:rsid w:val="009C709E"/>
    <w:rsid w:val="009C73C6"/>
    <w:rsid w:val="009C7EEA"/>
    <w:rsid w:val="009D0D2D"/>
    <w:rsid w:val="009D155A"/>
    <w:rsid w:val="009D4153"/>
    <w:rsid w:val="009D4CA8"/>
    <w:rsid w:val="009D7D86"/>
    <w:rsid w:val="009E0E39"/>
    <w:rsid w:val="009E233A"/>
    <w:rsid w:val="009E3234"/>
    <w:rsid w:val="009E3D9E"/>
    <w:rsid w:val="009E4B1A"/>
    <w:rsid w:val="009E6842"/>
    <w:rsid w:val="009F040C"/>
    <w:rsid w:val="009F0BF9"/>
    <w:rsid w:val="009F75B7"/>
    <w:rsid w:val="00A048BD"/>
    <w:rsid w:val="00A12540"/>
    <w:rsid w:val="00A1350F"/>
    <w:rsid w:val="00A17A0E"/>
    <w:rsid w:val="00A20600"/>
    <w:rsid w:val="00A20B4F"/>
    <w:rsid w:val="00A213FB"/>
    <w:rsid w:val="00A228BA"/>
    <w:rsid w:val="00A23FF0"/>
    <w:rsid w:val="00A25E28"/>
    <w:rsid w:val="00A2618F"/>
    <w:rsid w:val="00A3183A"/>
    <w:rsid w:val="00A31B89"/>
    <w:rsid w:val="00A32100"/>
    <w:rsid w:val="00A33FEA"/>
    <w:rsid w:val="00A351C3"/>
    <w:rsid w:val="00A36522"/>
    <w:rsid w:val="00A36589"/>
    <w:rsid w:val="00A36DAA"/>
    <w:rsid w:val="00A377CA"/>
    <w:rsid w:val="00A41A90"/>
    <w:rsid w:val="00A434FB"/>
    <w:rsid w:val="00A4394F"/>
    <w:rsid w:val="00A46222"/>
    <w:rsid w:val="00A54F6E"/>
    <w:rsid w:val="00A5673E"/>
    <w:rsid w:val="00A56C6A"/>
    <w:rsid w:val="00A57F36"/>
    <w:rsid w:val="00A60591"/>
    <w:rsid w:val="00A60E23"/>
    <w:rsid w:val="00A64CB3"/>
    <w:rsid w:val="00A65F95"/>
    <w:rsid w:val="00A661E2"/>
    <w:rsid w:val="00A67C27"/>
    <w:rsid w:val="00A67F2B"/>
    <w:rsid w:val="00A74B4C"/>
    <w:rsid w:val="00A775EE"/>
    <w:rsid w:val="00A77802"/>
    <w:rsid w:val="00A8133E"/>
    <w:rsid w:val="00A8142B"/>
    <w:rsid w:val="00A82543"/>
    <w:rsid w:val="00A853F3"/>
    <w:rsid w:val="00A85878"/>
    <w:rsid w:val="00A86554"/>
    <w:rsid w:val="00A925D5"/>
    <w:rsid w:val="00A94FEF"/>
    <w:rsid w:val="00A95637"/>
    <w:rsid w:val="00A958F4"/>
    <w:rsid w:val="00A961D6"/>
    <w:rsid w:val="00AA04D8"/>
    <w:rsid w:val="00AA254D"/>
    <w:rsid w:val="00AA2A22"/>
    <w:rsid w:val="00AA42D4"/>
    <w:rsid w:val="00AA4A91"/>
    <w:rsid w:val="00AA4E6F"/>
    <w:rsid w:val="00AB223E"/>
    <w:rsid w:val="00AB2BAF"/>
    <w:rsid w:val="00AB335B"/>
    <w:rsid w:val="00AB3930"/>
    <w:rsid w:val="00AB51BB"/>
    <w:rsid w:val="00AB6245"/>
    <w:rsid w:val="00AB6B32"/>
    <w:rsid w:val="00AB76A9"/>
    <w:rsid w:val="00AC1A0D"/>
    <w:rsid w:val="00AC23D8"/>
    <w:rsid w:val="00AC48A3"/>
    <w:rsid w:val="00AC4DDC"/>
    <w:rsid w:val="00AC50E7"/>
    <w:rsid w:val="00AC7C27"/>
    <w:rsid w:val="00AD1475"/>
    <w:rsid w:val="00AD1921"/>
    <w:rsid w:val="00AD2EC1"/>
    <w:rsid w:val="00AD35E2"/>
    <w:rsid w:val="00AD489E"/>
    <w:rsid w:val="00AD7ADE"/>
    <w:rsid w:val="00AD7D59"/>
    <w:rsid w:val="00AE0C39"/>
    <w:rsid w:val="00AE1DFC"/>
    <w:rsid w:val="00AE272A"/>
    <w:rsid w:val="00AE3E10"/>
    <w:rsid w:val="00AE62CA"/>
    <w:rsid w:val="00AF07C3"/>
    <w:rsid w:val="00AF101A"/>
    <w:rsid w:val="00AF1348"/>
    <w:rsid w:val="00AF2271"/>
    <w:rsid w:val="00AF3366"/>
    <w:rsid w:val="00B0058B"/>
    <w:rsid w:val="00B00B66"/>
    <w:rsid w:val="00B01823"/>
    <w:rsid w:val="00B048EE"/>
    <w:rsid w:val="00B070CF"/>
    <w:rsid w:val="00B07803"/>
    <w:rsid w:val="00B1237E"/>
    <w:rsid w:val="00B127A2"/>
    <w:rsid w:val="00B1323E"/>
    <w:rsid w:val="00B13ED0"/>
    <w:rsid w:val="00B14962"/>
    <w:rsid w:val="00B15212"/>
    <w:rsid w:val="00B15BA2"/>
    <w:rsid w:val="00B15C54"/>
    <w:rsid w:val="00B16EE0"/>
    <w:rsid w:val="00B30931"/>
    <w:rsid w:val="00B32C33"/>
    <w:rsid w:val="00B40C42"/>
    <w:rsid w:val="00B41C15"/>
    <w:rsid w:val="00B4252B"/>
    <w:rsid w:val="00B44280"/>
    <w:rsid w:val="00B45795"/>
    <w:rsid w:val="00B5199C"/>
    <w:rsid w:val="00B51AD0"/>
    <w:rsid w:val="00B52ADF"/>
    <w:rsid w:val="00B52CED"/>
    <w:rsid w:val="00B53243"/>
    <w:rsid w:val="00B53F1E"/>
    <w:rsid w:val="00B569F0"/>
    <w:rsid w:val="00B56EE2"/>
    <w:rsid w:val="00B62268"/>
    <w:rsid w:val="00B62EA9"/>
    <w:rsid w:val="00B653DA"/>
    <w:rsid w:val="00B65E59"/>
    <w:rsid w:val="00B6609F"/>
    <w:rsid w:val="00B702D7"/>
    <w:rsid w:val="00B71572"/>
    <w:rsid w:val="00B72F2A"/>
    <w:rsid w:val="00B7359F"/>
    <w:rsid w:val="00B7459B"/>
    <w:rsid w:val="00B74F46"/>
    <w:rsid w:val="00B76155"/>
    <w:rsid w:val="00B76D66"/>
    <w:rsid w:val="00B813A3"/>
    <w:rsid w:val="00B81CC1"/>
    <w:rsid w:val="00B87490"/>
    <w:rsid w:val="00B91A84"/>
    <w:rsid w:val="00B94244"/>
    <w:rsid w:val="00B96277"/>
    <w:rsid w:val="00BA071B"/>
    <w:rsid w:val="00BA0D3B"/>
    <w:rsid w:val="00BA48A9"/>
    <w:rsid w:val="00BA5DEA"/>
    <w:rsid w:val="00BA67DC"/>
    <w:rsid w:val="00BA6CB6"/>
    <w:rsid w:val="00BC36BA"/>
    <w:rsid w:val="00BC7AA6"/>
    <w:rsid w:val="00BC7E03"/>
    <w:rsid w:val="00BD0348"/>
    <w:rsid w:val="00BD3DC1"/>
    <w:rsid w:val="00BD522C"/>
    <w:rsid w:val="00BD5DD3"/>
    <w:rsid w:val="00BD710A"/>
    <w:rsid w:val="00BE06CA"/>
    <w:rsid w:val="00BE2440"/>
    <w:rsid w:val="00BE35BC"/>
    <w:rsid w:val="00BE404D"/>
    <w:rsid w:val="00BE668F"/>
    <w:rsid w:val="00BE6B69"/>
    <w:rsid w:val="00BE7A2E"/>
    <w:rsid w:val="00BF19C5"/>
    <w:rsid w:val="00BF207F"/>
    <w:rsid w:val="00BF3C22"/>
    <w:rsid w:val="00BF3FF7"/>
    <w:rsid w:val="00BF4B05"/>
    <w:rsid w:val="00BF518D"/>
    <w:rsid w:val="00BF7585"/>
    <w:rsid w:val="00BF77E5"/>
    <w:rsid w:val="00BF78CC"/>
    <w:rsid w:val="00C00410"/>
    <w:rsid w:val="00C01201"/>
    <w:rsid w:val="00C0201F"/>
    <w:rsid w:val="00C06A82"/>
    <w:rsid w:val="00C072BD"/>
    <w:rsid w:val="00C1139D"/>
    <w:rsid w:val="00C1156D"/>
    <w:rsid w:val="00C12F87"/>
    <w:rsid w:val="00C17BAA"/>
    <w:rsid w:val="00C207C1"/>
    <w:rsid w:val="00C20A54"/>
    <w:rsid w:val="00C21FD4"/>
    <w:rsid w:val="00C2343C"/>
    <w:rsid w:val="00C23BA2"/>
    <w:rsid w:val="00C261F0"/>
    <w:rsid w:val="00C268C5"/>
    <w:rsid w:val="00C27FA2"/>
    <w:rsid w:val="00C30587"/>
    <w:rsid w:val="00C31344"/>
    <w:rsid w:val="00C31B64"/>
    <w:rsid w:val="00C331C4"/>
    <w:rsid w:val="00C334B4"/>
    <w:rsid w:val="00C34A79"/>
    <w:rsid w:val="00C36B0B"/>
    <w:rsid w:val="00C37785"/>
    <w:rsid w:val="00C37F64"/>
    <w:rsid w:val="00C41344"/>
    <w:rsid w:val="00C42876"/>
    <w:rsid w:val="00C43578"/>
    <w:rsid w:val="00C47934"/>
    <w:rsid w:val="00C47964"/>
    <w:rsid w:val="00C505B1"/>
    <w:rsid w:val="00C52AEC"/>
    <w:rsid w:val="00C54218"/>
    <w:rsid w:val="00C54BAF"/>
    <w:rsid w:val="00C55386"/>
    <w:rsid w:val="00C5731E"/>
    <w:rsid w:val="00C57997"/>
    <w:rsid w:val="00C63D04"/>
    <w:rsid w:val="00C65DAF"/>
    <w:rsid w:val="00C67055"/>
    <w:rsid w:val="00C67067"/>
    <w:rsid w:val="00C704C6"/>
    <w:rsid w:val="00C70BD9"/>
    <w:rsid w:val="00C725A0"/>
    <w:rsid w:val="00C73401"/>
    <w:rsid w:val="00C73664"/>
    <w:rsid w:val="00C745B8"/>
    <w:rsid w:val="00C754CC"/>
    <w:rsid w:val="00C75CCE"/>
    <w:rsid w:val="00C75DDD"/>
    <w:rsid w:val="00C80CAB"/>
    <w:rsid w:val="00C80FD9"/>
    <w:rsid w:val="00C8154A"/>
    <w:rsid w:val="00C81A87"/>
    <w:rsid w:val="00C83CC6"/>
    <w:rsid w:val="00C85918"/>
    <w:rsid w:val="00C87DBF"/>
    <w:rsid w:val="00C93B4D"/>
    <w:rsid w:val="00C93C71"/>
    <w:rsid w:val="00C93EA1"/>
    <w:rsid w:val="00C94CF2"/>
    <w:rsid w:val="00C9684E"/>
    <w:rsid w:val="00C96A17"/>
    <w:rsid w:val="00CA3A3F"/>
    <w:rsid w:val="00CB193D"/>
    <w:rsid w:val="00CB204D"/>
    <w:rsid w:val="00CB2705"/>
    <w:rsid w:val="00CB31E8"/>
    <w:rsid w:val="00CB3AE2"/>
    <w:rsid w:val="00CB50C4"/>
    <w:rsid w:val="00CB62DE"/>
    <w:rsid w:val="00CC04B7"/>
    <w:rsid w:val="00CC3D62"/>
    <w:rsid w:val="00CC5DD6"/>
    <w:rsid w:val="00CC7304"/>
    <w:rsid w:val="00CC7CCE"/>
    <w:rsid w:val="00CD023D"/>
    <w:rsid w:val="00CD20BF"/>
    <w:rsid w:val="00CD3D5F"/>
    <w:rsid w:val="00CD4B64"/>
    <w:rsid w:val="00CD56F9"/>
    <w:rsid w:val="00CD5B93"/>
    <w:rsid w:val="00CE2DA4"/>
    <w:rsid w:val="00CE315B"/>
    <w:rsid w:val="00CE3CE1"/>
    <w:rsid w:val="00CF0AAC"/>
    <w:rsid w:val="00CF0AE2"/>
    <w:rsid w:val="00CF17EA"/>
    <w:rsid w:val="00CF1E9D"/>
    <w:rsid w:val="00CF3C6F"/>
    <w:rsid w:val="00CF4362"/>
    <w:rsid w:val="00CF45D2"/>
    <w:rsid w:val="00CF4884"/>
    <w:rsid w:val="00D00029"/>
    <w:rsid w:val="00D006FB"/>
    <w:rsid w:val="00D00D94"/>
    <w:rsid w:val="00D0152A"/>
    <w:rsid w:val="00D0332F"/>
    <w:rsid w:val="00D03809"/>
    <w:rsid w:val="00D057CB"/>
    <w:rsid w:val="00D05E87"/>
    <w:rsid w:val="00D103D3"/>
    <w:rsid w:val="00D1072E"/>
    <w:rsid w:val="00D1581F"/>
    <w:rsid w:val="00D22493"/>
    <w:rsid w:val="00D24BB0"/>
    <w:rsid w:val="00D2671B"/>
    <w:rsid w:val="00D300AB"/>
    <w:rsid w:val="00D31094"/>
    <w:rsid w:val="00D340F0"/>
    <w:rsid w:val="00D350C2"/>
    <w:rsid w:val="00D35FED"/>
    <w:rsid w:val="00D3641B"/>
    <w:rsid w:val="00D37046"/>
    <w:rsid w:val="00D40E3B"/>
    <w:rsid w:val="00D41501"/>
    <w:rsid w:val="00D4236E"/>
    <w:rsid w:val="00D42C37"/>
    <w:rsid w:val="00D43F56"/>
    <w:rsid w:val="00D46A5A"/>
    <w:rsid w:val="00D474E8"/>
    <w:rsid w:val="00D504B5"/>
    <w:rsid w:val="00D5390D"/>
    <w:rsid w:val="00D55471"/>
    <w:rsid w:val="00D55B46"/>
    <w:rsid w:val="00D55D14"/>
    <w:rsid w:val="00D646F6"/>
    <w:rsid w:val="00D66E70"/>
    <w:rsid w:val="00D67581"/>
    <w:rsid w:val="00D72B9B"/>
    <w:rsid w:val="00D73396"/>
    <w:rsid w:val="00D7761E"/>
    <w:rsid w:val="00D801CB"/>
    <w:rsid w:val="00D80C30"/>
    <w:rsid w:val="00D81F4C"/>
    <w:rsid w:val="00D82C7B"/>
    <w:rsid w:val="00D852AE"/>
    <w:rsid w:val="00D9103E"/>
    <w:rsid w:val="00D91FF9"/>
    <w:rsid w:val="00D920DD"/>
    <w:rsid w:val="00D925CC"/>
    <w:rsid w:val="00D92AC7"/>
    <w:rsid w:val="00D9467C"/>
    <w:rsid w:val="00D947F0"/>
    <w:rsid w:val="00D94EF9"/>
    <w:rsid w:val="00D950C9"/>
    <w:rsid w:val="00D9595C"/>
    <w:rsid w:val="00D970AA"/>
    <w:rsid w:val="00DA4427"/>
    <w:rsid w:val="00DA58EF"/>
    <w:rsid w:val="00DA6D39"/>
    <w:rsid w:val="00DA6EEC"/>
    <w:rsid w:val="00DA7AAC"/>
    <w:rsid w:val="00DB4296"/>
    <w:rsid w:val="00DB67F8"/>
    <w:rsid w:val="00DB6A76"/>
    <w:rsid w:val="00DC1EF3"/>
    <w:rsid w:val="00DC7EF1"/>
    <w:rsid w:val="00DD1F56"/>
    <w:rsid w:val="00DD32C9"/>
    <w:rsid w:val="00DD44BF"/>
    <w:rsid w:val="00DD7D78"/>
    <w:rsid w:val="00DE09BD"/>
    <w:rsid w:val="00DE2E1D"/>
    <w:rsid w:val="00DE4771"/>
    <w:rsid w:val="00DE6370"/>
    <w:rsid w:val="00DF075B"/>
    <w:rsid w:val="00DF4C27"/>
    <w:rsid w:val="00DF58A7"/>
    <w:rsid w:val="00DF60C8"/>
    <w:rsid w:val="00E00A11"/>
    <w:rsid w:val="00E02738"/>
    <w:rsid w:val="00E04453"/>
    <w:rsid w:val="00E04882"/>
    <w:rsid w:val="00E05E9B"/>
    <w:rsid w:val="00E07B14"/>
    <w:rsid w:val="00E1000B"/>
    <w:rsid w:val="00E15ACB"/>
    <w:rsid w:val="00E20004"/>
    <w:rsid w:val="00E2364A"/>
    <w:rsid w:val="00E25721"/>
    <w:rsid w:val="00E2717C"/>
    <w:rsid w:val="00E2725B"/>
    <w:rsid w:val="00E31656"/>
    <w:rsid w:val="00E338E7"/>
    <w:rsid w:val="00E34018"/>
    <w:rsid w:val="00E3449F"/>
    <w:rsid w:val="00E34A7F"/>
    <w:rsid w:val="00E40966"/>
    <w:rsid w:val="00E41E64"/>
    <w:rsid w:val="00E425CE"/>
    <w:rsid w:val="00E42EEA"/>
    <w:rsid w:val="00E44E59"/>
    <w:rsid w:val="00E50107"/>
    <w:rsid w:val="00E502FA"/>
    <w:rsid w:val="00E5115B"/>
    <w:rsid w:val="00E53C63"/>
    <w:rsid w:val="00E54282"/>
    <w:rsid w:val="00E55540"/>
    <w:rsid w:val="00E56DCB"/>
    <w:rsid w:val="00E56E23"/>
    <w:rsid w:val="00E57F21"/>
    <w:rsid w:val="00E61253"/>
    <w:rsid w:val="00E6367F"/>
    <w:rsid w:val="00E63A44"/>
    <w:rsid w:val="00E6550C"/>
    <w:rsid w:val="00E65E9E"/>
    <w:rsid w:val="00E660E4"/>
    <w:rsid w:val="00E66E2A"/>
    <w:rsid w:val="00E70806"/>
    <w:rsid w:val="00E709CB"/>
    <w:rsid w:val="00E714F2"/>
    <w:rsid w:val="00E71586"/>
    <w:rsid w:val="00E72F96"/>
    <w:rsid w:val="00E73FBC"/>
    <w:rsid w:val="00E75071"/>
    <w:rsid w:val="00E75758"/>
    <w:rsid w:val="00E75949"/>
    <w:rsid w:val="00E7662E"/>
    <w:rsid w:val="00E77552"/>
    <w:rsid w:val="00E837F1"/>
    <w:rsid w:val="00E84A00"/>
    <w:rsid w:val="00E84E76"/>
    <w:rsid w:val="00E9126B"/>
    <w:rsid w:val="00E92164"/>
    <w:rsid w:val="00E92742"/>
    <w:rsid w:val="00E92901"/>
    <w:rsid w:val="00E9472A"/>
    <w:rsid w:val="00E95BC8"/>
    <w:rsid w:val="00E976E8"/>
    <w:rsid w:val="00E97A66"/>
    <w:rsid w:val="00EA0C88"/>
    <w:rsid w:val="00EA5A6B"/>
    <w:rsid w:val="00EA5C41"/>
    <w:rsid w:val="00EA608C"/>
    <w:rsid w:val="00EA7F9E"/>
    <w:rsid w:val="00EB0F87"/>
    <w:rsid w:val="00EB1271"/>
    <w:rsid w:val="00EB2CE9"/>
    <w:rsid w:val="00EB4014"/>
    <w:rsid w:val="00EB7B8C"/>
    <w:rsid w:val="00EC0C92"/>
    <w:rsid w:val="00EC2E21"/>
    <w:rsid w:val="00EC3C7E"/>
    <w:rsid w:val="00EC50CB"/>
    <w:rsid w:val="00EC5596"/>
    <w:rsid w:val="00EC5DBB"/>
    <w:rsid w:val="00EC79E8"/>
    <w:rsid w:val="00EC7D67"/>
    <w:rsid w:val="00ED10F8"/>
    <w:rsid w:val="00ED1117"/>
    <w:rsid w:val="00ED2776"/>
    <w:rsid w:val="00ED2ED7"/>
    <w:rsid w:val="00ED4432"/>
    <w:rsid w:val="00ED4DE2"/>
    <w:rsid w:val="00ED50E1"/>
    <w:rsid w:val="00ED5EC9"/>
    <w:rsid w:val="00ED6757"/>
    <w:rsid w:val="00EE181F"/>
    <w:rsid w:val="00EE18F6"/>
    <w:rsid w:val="00EE1E69"/>
    <w:rsid w:val="00EE1EEB"/>
    <w:rsid w:val="00EE31C3"/>
    <w:rsid w:val="00EE3AB3"/>
    <w:rsid w:val="00EF1A97"/>
    <w:rsid w:val="00EF2634"/>
    <w:rsid w:val="00EF41D9"/>
    <w:rsid w:val="00EF4DEB"/>
    <w:rsid w:val="00EF526A"/>
    <w:rsid w:val="00EF6C69"/>
    <w:rsid w:val="00EF6C6B"/>
    <w:rsid w:val="00EF7CCB"/>
    <w:rsid w:val="00F00771"/>
    <w:rsid w:val="00F00C0E"/>
    <w:rsid w:val="00F00F3A"/>
    <w:rsid w:val="00F01654"/>
    <w:rsid w:val="00F0344C"/>
    <w:rsid w:val="00F037DF"/>
    <w:rsid w:val="00F0495E"/>
    <w:rsid w:val="00F0533C"/>
    <w:rsid w:val="00F05751"/>
    <w:rsid w:val="00F0628E"/>
    <w:rsid w:val="00F074CC"/>
    <w:rsid w:val="00F07D71"/>
    <w:rsid w:val="00F15F39"/>
    <w:rsid w:val="00F17CB4"/>
    <w:rsid w:val="00F21EFA"/>
    <w:rsid w:val="00F2203B"/>
    <w:rsid w:val="00F224E1"/>
    <w:rsid w:val="00F22DC1"/>
    <w:rsid w:val="00F23AE1"/>
    <w:rsid w:val="00F2702D"/>
    <w:rsid w:val="00F30306"/>
    <w:rsid w:val="00F323AE"/>
    <w:rsid w:val="00F36935"/>
    <w:rsid w:val="00F41034"/>
    <w:rsid w:val="00F45C81"/>
    <w:rsid w:val="00F521B2"/>
    <w:rsid w:val="00F5273F"/>
    <w:rsid w:val="00F52E41"/>
    <w:rsid w:val="00F53530"/>
    <w:rsid w:val="00F54A10"/>
    <w:rsid w:val="00F5576E"/>
    <w:rsid w:val="00F6129D"/>
    <w:rsid w:val="00F61F2A"/>
    <w:rsid w:val="00F62D47"/>
    <w:rsid w:val="00F63AE1"/>
    <w:rsid w:val="00F65F82"/>
    <w:rsid w:val="00F6681D"/>
    <w:rsid w:val="00F67611"/>
    <w:rsid w:val="00F7014C"/>
    <w:rsid w:val="00F72A96"/>
    <w:rsid w:val="00F72D78"/>
    <w:rsid w:val="00F732E8"/>
    <w:rsid w:val="00F73F7A"/>
    <w:rsid w:val="00F77EEB"/>
    <w:rsid w:val="00F83072"/>
    <w:rsid w:val="00F8475F"/>
    <w:rsid w:val="00F90805"/>
    <w:rsid w:val="00F90BA1"/>
    <w:rsid w:val="00F92DFC"/>
    <w:rsid w:val="00F93048"/>
    <w:rsid w:val="00F94852"/>
    <w:rsid w:val="00F94BA0"/>
    <w:rsid w:val="00F96023"/>
    <w:rsid w:val="00F96196"/>
    <w:rsid w:val="00FA0ADD"/>
    <w:rsid w:val="00FA2BAB"/>
    <w:rsid w:val="00FA2EF3"/>
    <w:rsid w:val="00FA3EBB"/>
    <w:rsid w:val="00FA5125"/>
    <w:rsid w:val="00FA5745"/>
    <w:rsid w:val="00FA5E7F"/>
    <w:rsid w:val="00FA5FB7"/>
    <w:rsid w:val="00FB06DA"/>
    <w:rsid w:val="00FB0B15"/>
    <w:rsid w:val="00FB2E09"/>
    <w:rsid w:val="00FB2FC2"/>
    <w:rsid w:val="00FB35C9"/>
    <w:rsid w:val="00FB52FB"/>
    <w:rsid w:val="00FB7629"/>
    <w:rsid w:val="00FC1150"/>
    <w:rsid w:val="00FC1BA2"/>
    <w:rsid w:val="00FC1BCE"/>
    <w:rsid w:val="00FC452B"/>
    <w:rsid w:val="00FC4CE5"/>
    <w:rsid w:val="00FC7D34"/>
    <w:rsid w:val="00FD21B5"/>
    <w:rsid w:val="00FD382B"/>
    <w:rsid w:val="00FD4C01"/>
    <w:rsid w:val="00FD7235"/>
    <w:rsid w:val="00FE1092"/>
    <w:rsid w:val="00FE1BDB"/>
    <w:rsid w:val="00FE2EF3"/>
    <w:rsid w:val="00FE7BD0"/>
    <w:rsid w:val="00FF1A7E"/>
    <w:rsid w:val="00FF220E"/>
    <w:rsid w:val="00FF2726"/>
    <w:rsid w:val="00FF63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0D5DD49-1C59-C748-A793-764D45D44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F8F"/>
    <w:rPr>
      <w:rFonts w:eastAsiaTheme="minorEastAsia" w:cs="Times New Roman"/>
      <w:lang w:eastAsia="en-GB"/>
    </w:rPr>
  </w:style>
  <w:style w:type="paragraph" w:styleId="Heading1">
    <w:name w:val="heading 1"/>
    <w:basedOn w:val="Normal"/>
    <w:next w:val="Normal"/>
    <w:link w:val="Heading1Char"/>
    <w:uiPriority w:val="9"/>
    <w:qFormat/>
    <w:rsid w:val="00BD710A"/>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52DA"/>
    <w:pPr>
      <w:tabs>
        <w:tab w:val="center" w:pos="4513"/>
        <w:tab w:val="right" w:pos="9026"/>
      </w:tabs>
    </w:pPr>
    <w:rPr>
      <w:rFonts w:eastAsiaTheme="minorHAnsi" w:cstheme="minorBidi"/>
      <w:lang w:eastAsia="en-US"/>
    </w:rPr>
  </w:style>
  <w:style w:type="character" w:customStyle="1" w:styleId="HeaderChar">
    <w:name w:val="Header Char"/>
    <w:basedOn w:val="DefaultParagraphFont"/>
    <w:link w:val="Header"/>
    <w:uiPriority w:val="99"/>
    <w:rsid w:val="003A52DA"/>
  </w:style>
  <w:style w:type="paragraph" w:styleId="Footer">
    <w:name w:val="footer"/>
    <w:basedOn w:val="Normal"/>
    <w:link w:val="FooterChar"/>
    <w:uiPriority w:val="99"/>
    <w:unhideWhenUsed/>
    <w:rsid w:val="003A52DA"/>
    <w:pPr>
      <w:tabs>
        <w:tab w:val="center" w:pos="4513"/>
        <w:tab w:val="right" w:pos="9026"/>
      </w:tabs>
    </w:pPr>
    <w:rPr>
      <w:rFonts w:eastAsiaTheme="minorHAnsi" w:cstheme="minorBidi"/>
      <w:lang w:eastAsia="en-US"/>
    </w:rPr>
  </w:style>
  <w:style w:type="character" w:customStyle="1" w:styleId="FooterChar">
    <w:name w:val="Footer Char"/>
    <w:basedOn w:val="DefaultParagraphFont"/>
    <w:link w:val="Footer"/>
    <w:uiPriority w:val="99"/>
    <w:rsid w:val="003A52DA"/>
  </w:style>
  <w:style w:type="paragraph" w:styleId="NoSpacing">
    <w:name w:val="No Spacing"/>
    <w:uiPriority w:val="1"/>
    <w:qFormat/>
    <w:rsid w:val="00BD710A"/>
    <w:rPr>
      <w:sz w:val="22"/>
      <w:szCs w:val="22"/>
    </w:rPr>
  </w:style>
  <w:style w:type="character" w:customStyle="1" w:styleId="Heading1Char">
    <w:name w:val="Heading 1 Char"/>
    <w:basedOn w:val="DefaultParagraphFont"/>
    <w:link w:val="Heading1"/>
    <w:uiPriority w:val="9"/>
    <w:rsid w:val="00BD710A"/>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E76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2F8F"/>
    <w:pPr>
      <w:ind w:left="720"/>
      <w:contextualSpacing/>
    </w:pPr>
  </w:style>
  <w:style w:type="paragraph" w:styleId="BalloonText">
    <w:name w:val="Balloon Text"/>
    <w:basedOn w:val="Normal"/>
    <w:link w:val="BalloonTextChar"/>
    <w:uiPriority w:val="99"/>
    <w:semiHidden/>
    <w:unhideWhenUsed/>
    <w:rsid w:val="003518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847"/>
    <w:rPr>
      <w:rFonts w:ascii="Segoe UI" w:eastAsiaTheme="minorEastAsia" w:hAnsi="Segoe UI" w:cs="Segoe UI"/>
      <w:sz w:val="18"/>
      <w:szCs w:val="18"/>
      <w:lang w:eastAsia="en-GB"/>
    </w:rPr>
  </w:style>
  <w:style w:type="paragraph" w:customStyle="1" w:styleId="Default">
    <w:name w:val="Default"/>
    <w:rsid w:val="00EC0C92"/>
    <w:pPr>
      <w:autoSpaceDE w:val="0"/>
      <w:autoSpaceDN w:val="0"/>
      <w:adjustRightInd w:val="0"/>
    </w:pPr>
    <w:rPr>
      <w:rFonts w:ascii="Arial" w:hAnsi="Arial" w:cs="Arial"/>
      <w:color w:val="000000"/>
      <w:lang w:val="en-US"/>
    </w:rPr>
  </w:style>
  <w:style w:type="character" w:styleId="CommentReference">
    <w:name w:val="annotation reference"/>
    <w:basedOn w:val="DefaultParagraphFont"/>
    <w:uiPriority w:val="99"/>
    <w:semiHidden/>
    <w:unhideWhenUsed/>
    <w:rsid w:val="00A86554"/>
    <w:rPr>
      <w:sz w:val="16"/>
      <w:szCs w:val="16"/>
    </w:rPr>
  </w:style>
  <w:style w:type="paragraph" w:styleId="CommentText">
    <w:name w:val="annotation text"/>
    <w:basedOn w:val="Normal"/>
    <w:link w:val="CommentTextChar"/>
    <w:uiPriority w:val="99"/>
    <w:semiHidden/>
    <w:unhideWhenUsed/>
    <w:rsid w:val="00A86554"/>
    <w:rPr>
      <w:sz w:val="20"/>
      <w:szCs w:val="20"/>
    </w:rPr>
  </w:style>
  <w:style w:type="character" w:customStyle="1" w:styleId="CommentTextChar">
    <w:name w:val="Comment Text Char"/>
    <w:basedOn w:val="DefaultParagraphFont"/>
    <w:link w:val="CommentText"/>
    <w:uiPriority w:val="99"/>
    <w:semiHidden/>
    <w:rsid w:val="00A86554"/>
    <w:rPr>
      <w:rFonts w:eastAsiaTheme="minorEastAsi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86554"/>
    <w:rPr>
      <w:b/>
      <w:bCs/>
    </w:rPr>
  </w:style>
  <w:style w:type="character" w:customStyle="1" w:styleId="CommentSubjectChar">
    <w:name w:val="Comment Subject Char"/>
    <w:basedOn w:val="CommentTextChar"/>
    <w:link w:val="CommentSubject"/>
    <w:uiPriority w:val="99"/>
    <w:semiHidden/>
    <w:rsid w:val="00A86554"/>
    <w:rPr>
      <w:rFonts w:eastAsiaTheme="minorEastAsia" w:cs="Times New Roman"/>
      <w:b/>
      <w:bCs/>
      <w:sz w:val="20"/>
      <w:szCs w:val="20"/>
      <w:lang w:eastAsia="en-GB"/>
    </w:rPr>
  </w:style>
  <w:style w:type="paragraph" w:styleId="NormalWeb">
    <w:name w:val="Normal (Web)"/>
    <w:basedOn w:val="Normal"/>
    <w:uiPriority w:val="99"/>
    <w:semiHidden/>
    <w:unhideWhenUsed/>
    <w:rsid w:val="008B7477"/>
    <w:pPr>
      <w:spacing w:before="100" w:beforeAutospacing="1" w:after="100" w:afterAutospacing="1"/>
    </w:pPr>
    <w:rPr>
      <w:rFonts w:ascii="Times New Roman" w:eastAsia="Times New Roman" w:hAnsi="Times New Roman"/>
      <w:lang w:val="en-US" w:eastAsia="en-US"/>
    </w:rPr>
  </w:style>
  <w:style w:type="paragraph" w:styleId="EndnoteText">
    <w:name w:val="endnote text"/>
    <w:basedOn w:val="Normal"/>
    <w:link w:val="EndnoteTextChar"/>
    <w:uiPriority w:val="99"/>
    <w:semiHidden/>
    <w:unhideWhenUsed/>
    <w:rsid w:val="00811E18"/>
    <w:rPr>
      <w:sz w:val="20"/>
      <w:szCs w:val="20"/>
    </w:rPr>
  </w:style>
  <w:style w:type="character" w:customStyle="1" w:styleId="EndnoteTextChar">
    <w:name w:val="Endnote Text Char"/>
    <w:basedOn w:val="DefaultParagraphFont"/>
    <w:link w:val="EndnoteText"/>
    <w:uiPriority w:val="99"/>
    <w:semiHidden/>
    <w:rsid w:val="00811E18"/>
    <w:rPr>
      <w:rFonts w:eastAsiaTheme="minorEastAsia" w:cs="Times New Roman"/>
      <w:sz w:val="20"/>
      <w:szCs w:val="20"/>
      <w:lang w:eastAsia="en-GB"/>
    </w:rPr>
  </w:style>
  <w:style w:type="character" w:styleId="EndnoteReference">
    <w:name w:val="endnote reference"/>
    <w:basedOn w:val="DefaultParagraphFont"/>
    <w:uiPriority w:val="99"/>
    <w:semiHidden/>
    <w:unhideWhenUsed/>
    <w:rsid w:val="00811E18"/>
    <w:rPr>
      <w:vertAlign w:val="superscript"/>
    </w:rPr>
  </w:style>
  <w:style w:type="paragraph" w:styleId="FootnoteText">
    <w:name w:val="footnote text"/>
    <w:basedOn w:val="Normal"/>
    <w:link w:val="FootnoteTextChar"/>
    <w:uiPriority w:val="99"/>
    <w:semiHidden/>
    <w:unhideWhenUsed/>
    <w:rsid w:val="009C2342"/>
    <w:rPr>
      <w:sz w:val="20"/>
      <w:szCs w:val="20"/>
    </w:rPr>
  </w:style>
  <w:style w:type="character" w:customStyle="1" w:styleId="FootnoteTextChar">
    <w:name w:val="Footnote Text Char"/>
    <w:basedOn w:val="DefaultParagraphFont"/>
    <w:link w:val="FootnoteText"/>
    <w:uiPriority w:val="99"/>
    <w:semiHidden/>
    <w:rsid w:val="009C2342"/>
    <w:rPr>
      <w:rFonts w:eastAsiaTheme="minorEastAsia" w:cs="Times New Roman"/>
      <w:sz w:val="20"/>
      <w:szCs w:val="20"/>
      <w:lang w:eastAsia="en-GB"/>
    </w:rPr>
  </w:style>
  <w:style w:type="character" w:styleId="FootnoteReference">
    <w:name w:val="footnote reference"/>
    <w:basedOn w:val="DefaultParagraphFont"/>
    <w:uiPriority w:val="99"/>
    <w:semiHidden/>
    <w:unhideWhenUsed/>
    <w:rsid w:val="009C2342"/>
    <w:rPr>
      <w:vertAlign w:val="superscript"/>
    </w:rPr>
  </w:style>
  <w:style w:type="character" w:styleId="Hyperlink">
    <w:name w:val="Hyperlink"/>
    <w:basedOn w:val="DefaultParagraphFont"/>
    <w:uiPriority w:val="99"/>
    <w:unhideWhenUsed/>
    <w:rsid w:val="0032771C"/>
    <w:rPr>
      <w:color w:val="0563C1" w:themeColor="hyperlink"/>
      <w:u w:val="single"/>
    </w:rPr>
  </w:style>
  <w:style w:type="character" w:customStyle="1" w:styleId="UnresolvedMention1">
    <w:name w:val="Unresolved Mention1"/>
    <w:basedOn w:val="DefaultParagraphFont"/>
    <w:uiPriority w:val="99"/>
    <w:semiHidden/>
    <w:unhideWhenUsed/>
    <w:rsid w:val="00327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16989">
      <w:bodyDiv w:val="1"/>
      <w:marLeft w:val="0"/>
      <w:marRight w:val="0"/>
      <w:marTop w:val="0"/>
      <w:marBottom w:val="0"/>
      <w:divBdr>
        <w:top w:val="none" w:sz="0" w:space="0" w:color="auto"/>
        <w:left w:val="none" w:sz="0" w:space="0" w:color="auto"/>
        <w:bottom w:val="none" w:sz="0" w:space="0" w:color="auto"/>
        <w:right w:val="none" w:sz="0" w:space="0" w:color="auto"/>
      </w:divBdr>
    </w:div>
    <w:div w:id="151141427">
      <w:bodyDiv w:val="1"/>
      <w:marLeft w:val="0"/>
      <w:marRight w:val="0"/>
      <w:marTop w:val="0"/>
      <w:marBottom w:val="0"/>
      <w:divBdr>
        <w:top w:val="none" w:sz="0" w:space="0" w:color="auto"/>
        <w:left w:val="none" w:sz="0" w:space="0" w:color="auto"/>
        <w:bottom w:val="none" w:sz="0" w:space="0" w:color="auto"/>
        <w:right w:val="none" w:sz="0" w:space="0" w:color="auto"/>
      </w:divBdr>
    </w:div>
    <w:div w:id="156966765">
      <w:bodyDiv w:val="1"/>
      <w:marLeft w:val="0"/>
      <w:marRight w:val="0"/>
      <w:marTop w:val="0"/>
      <w:marBottom w:val="0"/>
      <w:divBdr>
        <w:top w:val="none" w:sz="0" w:space="0" w:color="auto"/>
        <w:left w:val="none" w:sz="0" w:space="0" w:color="auto"/>
        <w:bottom w:val="none" w:sz="0" w:space="0" w:color="auto"/>
        <w:right w:val="none" w:sz="0" w:space="0" w:color="auto"/>
      </w:divBdr>
    </w:div>
    <w:div w:id="157768672">
      <w:bodyDiv w:val="1"/>
      <w:marLeft w:val="0"/>
      <w:marRight w:val="0"/>
      <w:marTop w:val="0"/>
      <w:marBottom w:val="0"/>
      <w:divBdr>
        <w:top w:val="none" w:sz="0" w:space="0" w:color="auto"/>
        <w:left w:val="none" w:sz="0" w:space="0" w:color="auto"/>
        <w:bottom w:val="none" w:sz="0" w:space="0" w:color="auto"/>
        <w:right w:val="none" w:sz="0" w:space="0" w:color="auto"/>
      </w:divBdr>
    </w:div>
    <w:div w:id="354622747">
      <w:bodyDiv w:val="1"/>
      <w:marLeft w:val="0"/>
      <w:marRight w:val="0"/>
      <w:marTop w:val="0"/>
      <w:marBottom w:val="0"/>
      <w:divBdr>
        <w:top w:val="none" w:sz="0" w:space="0" w:color="auto"/>
        <w:left w:val="none" w:sz="0" w:space="0" w:color="auto"/>
        <w:bottom w:val="none" w:sz="0" w:space="0" w:color="auto"/>
        <w:right w:val="none" w:sz="0" w:space="0" w:color="auto"/>
      </w:divBdr>
    </w:div>
    <w:div w:id="398097350">
      <w:bodyDiv w:val="1"/>
      <w:marLeft w:val="0"/>
      <w:marRight w:val="0"/>
      <w:marTop w:val="0"/>
      <w:marBottom w:val="0"/>
      <w:divBdr>
        <w:top w:val="none" w:sz="0" w:space="0" w:color="auto"/>
        <w:left w:val="none" w:sz="0" w:space="0" w:color="auto"/>
        <w:bottom w:val="none" w:sz="0" w:space="0" w:color="auto"/>
        <w:right w:val="none" w:sz="0" w:space="0" w:color="auto"/>
      </w:divBdr>
    </w:div>
    <w:div w:id="547452746">
      <w:bodyDiv w:val="1"/>
      <w:marLeft w:val="0"/>
      <w:marRight w:val="0"/>
      <w:marTop w:val="0"/>
      <w:marBottom w:val="0"/>
      <w:divBdr>
        <w:top w:val="none" w:sz="0" w:space="0" w:color="auto"/>
        <w:left w:val="none" w:sz="0" w:space="0" w:color="auto"/>
        <w:bottom w:val="none" w:sz="0" w:space="0" w:color="auto"/>
        <w:right w:val="none" w:sz="0" w:space="0" w:color="auto"/>
      </w:divBdr>
    </w:div>
    <w:div w:id="721714571">
      <w:bodyDiv w:val="1"/>
      <w:marLeft w:val="0"/>
      <w:marRight w:val="0"/>
      <w:marTop w:val="0"/>
      <w:marBottom w:val="0"/>
      <w:divBdr>
        <w:top w:val="none" w:sz="0" w:space="0" w:color="auto"/>
        <w:left w:val="none" w:sz="0" w:space="0" w:color="auto"/>
        <w:bottom w:val="none" w:sz="0" w:space="0" w:color="auto"/>
        <w:right w:val="none" w:sz="0" w:space="0" w:color="auto"/>
      </w:divBdr>
    </w:div>
    <w:div w:id="745876740">
      <w:bodyDiv w:val="1"/>
      <w:marLeft w:val="0"/>
      <w:marRight w:val="0"/>
      <w:marTop w:val="0"/>
      <w:marBottom w:val="0"/>
      <w:divBdr>
        <w:top w:val="none" w:sz="0" w:space="0" w:color="auto"/>
        <w:left w:val="none" w:sz="0" w:space="0" w:color="auto"/>
        <w:bottom w:val="none" w:sz="0" w:space="0" w:color="auto"/>
        <w:right w:val="none" w:sz="0" w:space="0" w:color="auto"/>
      </w:divBdr>
    </w:div>
    <w:div w:id="921913378">
      <w:bodyDiv w:val="1"/>
      <w:marLeft w:val="0"/>
      <w:marRight w:val="0"/>
      <w:marTop w:val="0"/>
      <w:marBottom w:val="0"/>
      <w:divBdr>
        <w:top w:val="none" w:sz="0" w:space="0" w:color="auto"/>
        <w:left w:val="none" w:sz="0" w:space="0" w:color="auto"/>
        <w:bottom w:val="none" w:sz="0" w:space="0" w:color="auto"/>
        <w:right w:val="none" w:sz="0" w:space="0" w:color="auto"/>
      </w:divBdr>
    </w:div>
    <w:div w:id="950235998">
      <w:bodyDiv w:val="1"/>
      <w:marLeft w:val="0"/>
      <w:marRight w:val="0"/>
      <w:marTop w:val="0"/>
      <w:marBottom w:val="0"/>
      <w:divBdr>
        <w:top w:val="none" w:sz="0" w:space="0" w:color="auto"/>
        <w:left w:val="none" w:sz="0" w:space="0" w:color="auto"/>
        <w:bottom w:val="none" w:sz="0" w:space="0" w:color="auto"/>
        <w:right w:val="none" w:sz="0" w:space="0" w:color="auto"/>
      </w:divBdr>
      <w:divsChild>
        <w:div w:id="1188909779">
          <w:marLeft w:val="547"/>
          <w:marRight w:val="0"/>
          <w:marTop w:val="0"/>
          <w:marBottom w:val="0"/>
          <w:divBdr>
            <w:top w:val="none" w:sz="0" w:space="0" w:color="auto"/>
            <w:left w:val="none" w:sz="0" w:space="0" w:color="auto"/>
            <w:bottom w:val="none" w:sz="0" w:space="0" w:color="auto"/>
            <w:right w:val="none" w:sz="0" w:space="0" w:color="auto"/>
          </w:divBdr>
        </w:div>
        <w:div w:id="544756967">
          <w:marLeft w:val="547"/>
          <w:marRight w:val="0"/>
          <w:marTop w:val="0"/>
          <w:marBottom w:val="0"/>
          <w:divBdr>
            <w:top w:val="none" w:sz="0" w:space="0" w:color="auto"/>
            <w:left w:val="none" w:sz="0" w:space="0" w:color="auto"/>
            <w:bottom w:val="none" w:sz="0" w:space="0" w:color="auto"/>
            <w:right w:val="none" w:sz="0" w:space="0" w:color="auto"/>
          </w:divBdr>
        </w:div>
      </w:divsChild>
    </w:div>
    <w:div w:id="1502116479">
      <w:bodyDiv w:val="1"/>
      <w:marLeft w:val="0"/>
      <w:marRight w:val="0"/>
      <w:marTop w:val="0"/>
      <w:marBottom w:val="0"/>
      <w:divBdr>
        <w:top w:val="none" w:sz="0" w:space="0" w:color="auto"/>
        <w:left w:val="none" w:sz="0" w:space="0" w:color="auto"/>
        <w:bottom w:val="none" w:sz="0" w:space="0" w:color="auto"/>
        <w:right w:val="none" w:sz="0" w:space="0" w:color="auto"/>
      </w:divBdr>
    </w:div>
    <w:div w:id="1666976006">
      <w:bodyDiv w:val="1"/>
      <w:marLeft w:val="0"/>
      <w:marRight w:val="0"/>
      <w:marTop w:val="0"/>
      <w:marBottom w:val="0"/>
      <w:divBdr>
        <w:top w:val="none" w:sz="0" w:space="0" w:color="auto"/>
        <w:left w:val="none" w:sz="0" w:space="0" w:color="auto"/>
        <w:bottom w:val="none" w:sz="0" w:space="0" w:color="auto"/>
        <w:right w:val="none" w:sz="0" w:space="0" w:color="auto"/>
      </w:divBdr>
    </w:div>
    <w:div w:id="1806119407">
      <w:bodyDiv w:val="1"/>
      <w:marLeft w:val="0"/>
      <w:marRight w:val="0"/>
      <w:marTop w:val="0"/>
      <w:marBottom w:val="0"/>
      <w:divBdr>
        <w:top w:val="none" w:sz="0" w:space="0" w:color="auto"/>
        <w:left w:val="none" w:sz="0" w:space="0" w:color="auto"/>
        <w:bottom w:val="none" w:sz="0" w:space="0" w:color="auto"/>
        <w:right w:val="none" w:sz="0" w:space="0" w:color="auto"/>
      </w:divBdr>
      <w:divsChild>
        <w:div w:id="151332693">
          <w:marLeft w:val="446"/>
          <w:marRight w:val="0"/>
          <w:marTop w:val="0"/>
          <w:marBottom w:val="120"/>
          <w:divBdr>
            <w:top w:val="none" w:sz="0" w:space="0" w:color="auto"/>
            <w:left w:val="none" w:sz="0" w:space="0" w:color="auto"/>
            <w:bottom w:val="none" w:sz="0" w:space="0" w:color="auto"/>
            <w:right w:val="none" w:sz="0" w:space="0" w:color="auto"/>
          </w:divBdr>
        </w:div>
      </w:divsChild>
    </w:div>
    <w:div w:id="1913079847">
      <w:bodyDiv w:val="1"/>
      <w:marLeft w:val="0"/>
      <w:marRight w:val="0"/>
      <w:marTop w:val="0"/>
      <w:marBottom w:val="0"/>
      <w:divBdr>
        <w:top w:val="none" w:sz="0" w:space="0" w:color="auto"/>
        <w:left w:val="none" w:sz="0" w:space="0" w:color="auto"/>
        <w:bottom w:val="none" w:sz="0" w:space="0" w:color="auto"/>
        <w:right w:val="none" w:sz="0" w:space="0" w:color="auto"/>
      </w:divBdr>
      <w:divsChild>
        <w:div w:id="156960725">
          <w:marLeft w:val="0"/>
          <w:marRight w:val="0"/>
          <w:marTop w:val="0"/>
          <w:marBottom w:val="0"/>
          <w:divBdr>
            <w:top w:val="single" w:sz="2" w:space="0" w:color="auto"/>
            <w:left w:val="single" w:sz="2" w:space="0" w:color="auto"/>
            <w:bottom w:val="single" w:sz="6" w:space="0" w:color="auto"/>
            <w:right w:val="single" w:sz="2" w:space="0" w:color="auto"/>
          </w:divBdr>
          <w:divsChild>
            <w:div w:id="2118139485">
              <w:marLeft w:val="0"/>
              <w:marRight w:val="0"/>
              <w:marTop w:val="100"/>
              <w:marBottom w:val="100"/>
              <w:divBdr>
                <w:top w:val="single" w:sz="2" w:space="0" w:color="D9D9E3"/>
                <w:left w:val="single" w:sz="2" w:space="0" w:color="D9D9E3"/>
                <w:bottom w:val="single" w:sz="2" w:space="0" w:color="D9D9E3"/>
                <w:right w:val="single" w:sz="2" w:space="0" w:color="D9D9E3"/>
              </w:divBdr>
              <w:divsChild>
                <w:div w:id="35741519">
                  <w:marLeft w:val="0"/>
                  <w:marRight w:val="0"/>
                  <w:marTop w:val="0"/>
                  <w:marBottom w:val="0"/>
                  <w:divBdr>
                    <w:top w:val="single" w:sz="2" w:space="0" w:color="D9D9E3"/>
                    <w:left w:val="single" w:sz="2" w:space="0" w:color="D9D9E3"/>
                    <w:bottom w:val="single" w:sz="2" w:space="0" w:color="D9D9E3"/>
                    <w:right w:val="single" w:sz="2" w:space="0" w:color="D9D9E3"/>
                  </w:divBdr>
                  <w:divsChild>
                    <w:div w:id="1287002964">
                      <w:marLeft w:val="0"/>
                      <w:marRight w:val="0"/>
                      <w:marTop w:val="0"/>
                      <w:marBottom w:val="0"/>
                      <w:divBdr>
                        <w:top w:val="single" w:sz="2" w:space="0" w:color="D9D9E3"/>
                        <w:left w:val="single" w:sz="2" w:space="0" w:color="D9D9E3"/>
                        <w:bottom w:val="single" w:sz="2" w:space="0" w:color="D9D9E3"/>
                        <w:right w:val="single" w:sz="2" w:space="0" w:color="D9D9E3"/>
                      </w:divBdr>
                      <w:divsChild>
                        <w:div w:id="793669145">
                          <w:marLeft w:val="0"/>
                          <w:marRight w:val="0"/>
                          <w:marTop w:val="0"/>
                          <w:marBottom w:val="0"/>
                          <w:divBdr>
                            <w:top w:val="single" w:sz="2" w:space="0" w:color="D9D9E3"/>
                            <w:left w:val="single" w:sz="2" w:space="0" w:color="D9D9E3"/>
                            <w:bottom w:val="single" w:sz="2" w:space="0" w:color="D9D9E3"/>
                            <w:right w:val="single" w:sz="2" w:space="0" w:color="D9D9E3"/>
                          </w:divBdr>
                          <w:divsChild>
                            <w:div w:id="197921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85545681">
      <w:bodyDiv w:val="1"/>
      <w:marLeft w:val="0"/>
      <w:marRight w:val="0"/>
      <w:marTop w:val="0"/>
      <w:marBottom w:val="0"/>
      <w:divBdr>
        <w:top w:val="none" w:sz="0" w:space="0" w:color="auto"/>
        <w:left w:val="none" w:sz="0" w:space="0" w:color="auto"/>
        <w:bottom w:val="none" w:sz="0" w:space="0" w:color="auto"/>
        <w:right w:val="none" w:sz="0" w:space="0" w:color="auto"/>
      </w:divBdr>
      <w:divsChild>
        <w:div w:id="1699351349">
          <w:marLeft w:val="1267"/>
          <w:marRight w:val="0"/>
          <w:marTop w:val="60"/>
          <w:marBottom w:val="60"/>
          <w:divBdr>
            <w:top w:val="none" w:sz="0" w:space="0" w:color="auto"/>
            <w:left w:val="none" w:sz="0" w:space="0" w:color="auto"/>
            <w:bottom w:val="none" w:sz="0" w:space="0" w:color="auto"/>
            <w:right w:val="none" w:sz="0" w:space="0" w:color="auto"/>
          </w:divBdr>
        </w:div>
      </w:divsChild>
    </w:div>
    <w:div w:id="210600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estorrelations@kalpataruproject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30FA8-4C30-4258-AFC5-B333B41A6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Khushbu Shah</cp:lastModifiedBy>
  <cp:revision>4</cp:revision>
  <cp:lastPrinted>2026-02-04T04:09:00Z</cp:lastPrinted>
  <dcterms:created xsi:type="dcterms:W3CDTF">2026-02-04T06:48:00Z</dcterms:created>
  <dcterms:modified xsi:type="dcterms:W3CDTF">2026-02-04T09:57:00Z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382fc6a3c8db13e00629d1784cf82231731c64ff423f17e81ec8ab63914c2255</vt:lpwstr>
  </property>
</Properties>
</file>